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777" w:tblpY="95"/>
        <w:tblW w:w="0" w:type="auto"/>
        <w:tblLook w:val="04A0"/>
      </w:tblPr>
      <w:tblGrid>
        <w:gridCol w:w="3120"/>
      </w:tblGrid>
      <w:tr w:rsidR="00FF2BED" w:rsidTr="0015434F">
        <w:trPr>
          <w:trHeight w:val="3115"/>
        </w:trPr>
        <w:tc>
          <w:tcPr>
            <w:tcW w:w="3120" w:type="dxa"/>
          </w:tcPr>
          <w:p w:rsidR="00FF2BED" w:rsidRPr="0015434F" w:rsidRDefault="00FF2BED" w:rsidP="0015434F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</w:pPr>
            <w:r w:rsidRPr="0015434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Our theme this half term is </w:t>
            </w:r>
            <w:r w:rsidRPr="0015434F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Marvellous Me</w:t>
            </w:r>
          </w:p>
          <w:p w:rsidR="00FF2BED" w:rsidRPr="0015434F" w:rsidRDefault="00FF2BED" w:rsidP="0015434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>We wil</w:t>
            </w:r>
            <w:r w:rsid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>l be thinking a</w:t>
            </w:r>
            <w:r w:rsidRP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>bout our family traditions and celebrations, what makes us special,</w:t>
            </w:r>
            <w:r w:rsidR="004B0B6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4B0B6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what </w:t>
            </w:r>
            <w:r w:rsid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we</w:t>
            </w:r>
            <w:proofErr w:type="gramEnd"/>
            <w:r w:rsidR="004B0B6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are</w:t>
            </w:r>
            <w:r w:rsid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good at and </w:t>
            </w:r>
            <w:r w:rsidRP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>what</w:t>
            </w:r>
            <w:r w:rsid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to</w:t>
            </w:r>
            <w:r w:rsidRP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do when we find something tricky. We will </w:t>
            </w:r>
            <w:r w:rsid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also </w:t>
            </w:r>
            <w:r w:rsidRPr="0015434F">
              <w:rPr>
                <w:rFonts w:ascii="Arial" w:hAnsi="Arial" w:cs="Arial"/>
                <w:b/>
                <w:color w:val="7030A0"/>
                <w:sz w:val="24"/>
                <w:szCs w:val="24"/>
              </w:rPr>
              <w:t>learn all about Autumn and Harvest Festival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page" w:tblpX="13111" w:tblpY="766"/>
        <w:tblW w:w="0" w:type="auto"/>
        <w:tblLook w:val="04A0"/>
      </w:tblPr>
      <w:tblGrid>
        <w:gridCol w:w="3369"/>
      </w:tblGrid>
      <w:tr w:rsidR="00FF2BED" w:rsidTr="0015434F">
        <w:trPr>
          <w:trHeight w:val="2076"/>
        </w:trPr>
        <w:tc>
          <w:tcPr>
            <w:tcW w:w="3369" w:type="dxa"/>
          </w:tcPr>
          <w:p w:rsidR="00FF2BED" w:rsidRPr="00FF2BED" w:rsidRDefault="0015434F" w:rsidP="00FF2BED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Our whole school focus </w:t>
            </w:r>
            <w:r w:rsidR="00FF2BED" w:rsidRPr="00FF2BED">
              <w:rPr>
                <w:rFonts w:ascii="Arial" w:hAnsi="Arial" w:cs="Arial"/>
                <w:color w:val="0000FF"/>
                <w:sz w:val="20"/>
                <w:szCs w:val="20"/>
              </w:rPr>
              <w:t xml:space="preserve">this year is </w:t>
            </w:r>
            <w:r w:rsidR="00FF2BED" w:rsidRPr="0015434F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reading</w:t>
            </w:r>
            <w:r w:rsidR="00FF2BED">
              <w:rPr>
                <w:rFonts w:ascii="Arial" w:hAnsi="Arial" w:cs="Arial"/>
                <w:color w:val="0000FF"/>
                <w:sz w:val="20"/>
                <w:szCs w:val="20"/>
              </w:rPr>
              <w:t>. We will be</w:t>
            </w:r>
            <w:r w:rsidR="004B0B61">
              <w:rPr>
                <w:rFonts w:ascii="Arial" w:hAnsi="Arial" w:cs="Arial"/>
                <w:color w:val="0000FF"/>
                <w:sz w:val="20"/>
                <w:szCs w:val="20"/>
              </w:rPr>
              <w:t xml:space="preserve"> holding a workshop in the </w:t>
            </w:r>
            <w:proofErr w:type="gramStart"/>
            <w:r w:rsidR="004B0B61">
              <w:rPr>
                <w:rFonts w:ascii="Arial" w:hAnsi="Arial" w:cs="Arial"/>
                <w:color w:val="0000FF"/>
                <w:sz w:val="20"/>
                <w:szCs w:val="20"/>
              </w:rPr>
              <w:t xml:space="preserve">Spring </w:t>
            </w:r>
            <w:r w:rsidR="00FF2BED">
              <w:rPr>
                <w:rFonts w:ascii="Arial" w:hAnsi="Arial" w:cs="Arial"/>
                <w:color w:val="0000FF"/>
                <w:sz w:val="20"/>
                <w:szCs w:val="20"/>
              </w:rPr>
              <w:t xml:space="preserve"> term</w:t>
            </w:r>
            <w:proofErr w:type="gramEnd"/>
            <w:r w:rsidR="00FF2BED">
              <w:rPr>
                <w:rFonts w:ascii="Arial" w:hAnsi="Arial" w:cs="Arial"/>
                <w:color w:val="0000FF"/>
                <w:sz w:val="20"/>
                <w:szCs w:val="20"/>
              </w:rPr>
              <w:t xml:space="preserve"> to help parents support their children’s reading in the best way possible. Please also see the front of your child’s reading record to get some useful tip</w:t>
            </w:r>
            <w:r w:rsidR="004B0B61">
              <w:rPr>
                <w:rFonts w:ascii="Arial" w:hAnsi="Arial" w:cs="Arial"/>
                <w:color w:val="0000FF"/>
                <w:sz w:val="20"/>
                <w:szCs w:val="20"/>
              </w:rPr>
              <w:t>s</w:t>
            </w:r>
            <w:r w:rsidR="00FF2BED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FF2BED" w:rsidRPr="00152357" w:rsidRDefault="0015434F" w:rsidP="00283B3E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59717" cy="979714"/>
                  <wp:effectExtent l="19050" t="0" r="0" b="0"/>
                  <wp:docPr id="3" name="irc_mi" descr="Image result for child reading with parent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ild reading with parent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9694" cy="97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BED" w:rsidRDefault="00FF2BED" w:rsidP="00283B3E"/>
        </w:tc>
      </w:tr>
    </w:tbl>
    <w:p w:rsidR="00FF2BED" w:rsidRDefault="00FF2BED" w:rsidP="00FF2BE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192042</wp:posOffset>
            </wp:positionH>
            <wp:positionV relativeFrom="paragraph">
              <wp:posOffset>39642</wp:posOffset>
            </wp:positionV>
            <wp:extent cx="5358493" cy="1077686"/>
            <wp:effectExtent l="19050" t="0" r="0" b="0"/>
            <wp:wrapNone/>
            <wp:docPr id="1" name="Picture 9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9"/>
      </w:tblGrid>
      <w:tr w:rsidR="00FF2BED" w:rsidRPr="009537D9" w:rsidTr="004D2791">
        <w:trPr>
          <w:trHeight w:val="8374"/>
        </w:trPr>
        <w:tc>
          <w:tcPr>
            <w:tcW w:w="8699" w:type="dxa"/>
          </w:tcPr>
          <w:p w:rsidR="00FF2BED" w:rsidRPr="004D2791" w:rsidRDefault="00FF2BED" w:rsidP="009656D0">
            <w:pPr>
              <w:pStyle w:val="NoSpacing"/>
              <w:rPr>
                <w:b/>
                <w:color w:val="FF0000"/>
                <w:sz w:val="28"/>
                <w:szCs w:val="28"/>
                <w:u w:val="single"/>
              </w:rPr>
            </w:pPr>
            <w:r w:rsidRPr="004D2791">
              <w:rPr>
                <w:b/>
                <w:color w:val="FF0000"/>
                <w:sz w:val="28"/>
                <w:szCs w:val="28"/>
                <w:u w:val="single"/>
              </w:rPr>
              <w:t>This half term we plan to have</w:t>
            </w:r>
            <w:r w:rsidR="004D2791" w:rsidRPr="004D2791">
              <w:rPr>
                <w:b/>
                <w:color w:val="FF0000"/>
                <w:sz w:val="28"/>
                <w:szCs w:val="28"/>
                <w:u w:val="single"/>
              </w:rPr>
              <w:t xml:space="preserve"> a fo</w:t>
            </w:r>
            <w:r w:rsidR="004D2791">
              <w:rPr>
                <w:b/>
                <w:color w:val="FF0000"/>
                <w:sz w:val="28"/>
                <w:szCs w:val="28"/>
                <w:u w:val="single"/>
              </w:rPr>
              <w:t>cus on the following areas:</w:t>
            </w:r>
          </w:p>
          <w:p w:rsidR="00FF2BED" w:rsidRPr="004D2791" w:rsidRDefault="00FF2BED" w:rsidP="009656D0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4D2791">
              <w:rPr>
                <w:b/>
                <w:color w:val="00B050"/>
                <w:sz w:val="24"/>
                <w:szCs w:val="24"/>
                <w:u w:val="single"/>
              </w:rPr>
              <w:t>Prime Areas of Learning</w:t>
            </w:r>
          </w:p>
          <w:p w:rsidR="00FF2BED" w:rsidRPr="004D2791" w:rsidRDefault="00FF2BED" w:rsidP="009656D0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4D2791">
              <w:rPr>
                <w:b/>
                <w:color w:val="00B050"/>
                <w:sz w:val="24"/>
                <w:szCs w:val="24"/>
                <w:u w:val="single"/>
              </w:rPr>
              <w:t>Personal, social and emotional development</w:t>
            </w:r>
          </w:p>
          <w:p w:rsidR="0015434F" w:rsidRPr="004D2791" w:rsidRDefault="0015434F" w:rsidP="009656D0">
            <w:pPr>
              <w:pStyle w:val="NoSpacing"/>
              <w:rPr>
                <w:color w:val="00B050"/>
                <w:sz w:val="24"/>
                <w:szCs w:val="24"/>
              </w:rPr>
            </w:pPr>
            <w:r w:rsidRPr="004D2791">
              <w:rPr>
                <w:color w:val="00B050"/>
                <w:sz w:val="24"/>
                <w:szCs w:val="24"/>
              </w:rPr>
              <w:t>Being confident to talk about our needs, wants, interests and opinions</w:t>
            </w:r>
            <w:r w:rsidR="009656D0" w:rsidRPr="004D2791">
              <w:rPr>
                <w:color w:val="00B050"/>
                <w:sz w:val="24"/>
                <w:szCs w:val="24"/>
              </w:rPr>
              <w:t xml:space="preserve"> and understanding how our actions will affect other people. We will use the stories of Elmer, The Avocado Baby, Baby Brains  Eat your Peas and Two Can Toucan </w:t>
            </w:r>
          </w:p>
          <w:p w:rsidR="00FF2BED" w:rsidRPr="004D2791" w:rsidRDefault="00FF2BED" w:rsidP="009656D0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4D2791">
              <w:rPr>
                <w:b/>
                <w:color w:val="00B050"/>
                <w:sz w:val="24"/>
                <w:szCs w:val="24"/>
                <w:u w:val="single"/>
              </w:rPr>
              <w:t>Communication and Language</w:t>
            </w:r>
          </w:p>
          <w:p w:rsidR="009656D0" w:rsidRPr="004D2791" w:rsidRDefault="009656D0" w:rsidP="009656D0">
            <w:pPr>
              <w:pStyle w:val="NoSpacing"/>
              <w:rPr>
                <w:rFonts w:eastAsia="Arial"/>
                <w:color w:val="00B050"/>
                <w:spacing w:val="1"/>
                <w:sz w:val="24"/>
                <w:szCs w:val="24"/>
              </w:rPr>
            </w:pPr>
            <w:r w:rsidRPr="004D2791">
              <w:rPr>
                <w:color w:val="00B050"/>
                <w:sz w:val="24"/>
                <w:szCs w:val="24"/>
                <w:lang w:val="en-US"/>
              </w:rPr>
              <w:t xml:space="preserve">Maintaining attention, concentrating and sitting quietly during appropriate activities, listening and </w:t>
            </w:r>
            <w:r w:rsidR="004D2791" w:rsidRPr="004D2791">
              <w:rPr>
                <w:color w:val="00B050"/>
                <w:sz w:val="24"/>
                <w:szCs w:val="24"/>
                <w:lang w:val="en-US"/>
              </w:rPr>
              <w:t>responding to</w:t>
            </w:r>
            <w:r w:rsidRPr="004D2791">
              <w:rPr>
                <w:color w:val="00B050"/>
                <w:sz w:val="24"/>
                <w:szCs w:val="24"/>
                <w:lang w:val="en-US"/>
              </w:rPr>
              <w:t xml:space="preserve"> ideas expressed by others in conversation or </w:t>
            </w:r>
            <w:r w:rsidR="004D2791" w:rsidRPr="004D2791">
              <w:rPr>
                <w:color w:val="00B050"/>
                <w:sz w:val="24"/>
                <w:szCs w:val="24"/>
                <w:lang w:val="en-US"/>
              </w:rPr>
              <w:t>discussion</w:t>
            </w:r>
            <w:r w:rsidR="004D2791" w:rsidRPr="004D2791">
              <w:rPr>
                <w:rFonts w:eastAsia="Arial"/>
                <w:color w:val="00B050"/>
                <w:spacing w:val="2"/>
                <w:sz w:val="24"/>
                <w:szCs w:val="24"/>
              </w:rPr>
              <w:t>,</w:t>
            </w:r>
            <w:r w:rsidRPr="004D2791">
              <w:rPr>
                <w:rFonts w:eastAsia="Arial"/>
                <w:color w:val="00B050"/>
                <w:spacing w:val="2"/>
                <w:sz w:val="24"/>
                <w:szCs w:val="24"/>
              </w:rPr>
              <w:t xml:space="preserve"> extending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vo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c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abu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l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a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r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y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,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 xml:space="preserve">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e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s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pe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ci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a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ll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y</w:t>
            </w:r>
            <w:r w:rsidRPr="004D2791">
              <w:rPr>
                <w:rFonts w:eastAsia="Arial"/>
                <w:color w:val="00B050"/>
                <w:spacing w:val="2"/>
                <w:sz w:val="24"/>
                <w:szCs w:val="24"/>
              </w:rPr>
              <w:t xml:space="preserve">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b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y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g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r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oup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in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g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a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n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d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na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m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in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g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,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 xml:space="preserve"> e</w:t>
            </w:r>
            <w:r w:rsidRPr="004D2791">
              <w:rPr>
                <w:rFonts w:eastAsia="Arial"/>
                <w:color w:val="00B050"/>
                <w:spacing w:val="-4"/>
                <w:sz w:val="24"/>
                <w:szCs w:val="24"/>
              </w:rPr>
              <w:t>x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p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l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o</w:t>
            </w:r>
            <w:r w:rsidRPr="004D2791">
              <w:rPr>
                <w:rFonts w:eastAsia="Arial"/>
                <w:color w:val="00B050"/>
                <w:spacing w:val="3"/>
                <w:sz w:val="24"/>
                <w:szCs w:val="24"/>
              </w:rPr>
              <w:t>r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i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n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g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t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h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e m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e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a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n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i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n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g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a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n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d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s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ou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n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d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s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o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f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 xml:space="preserve">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ne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w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wo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r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d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s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 and using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l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angu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a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g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e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t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o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i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m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ag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in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e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an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d</w:t>
            </w:r>
            <w:r w:rsidRPr="004D2791">
              <w:rPr>
                <w:rFonts w:eastAsia="Arial"/>
                <w:color w:val="00B050"/>
                <w:spacing w:val="2"/>
                <w:sz w:val="24"/>
                <w:szCs w:val="24"/>
              </w:rPr>
              <w:t xml:space="preserve">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r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e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cr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ea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t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e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r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o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l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e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s</w:t>
            </w:r>
            <w:r w:rsidRPr="004D2791">
              <w:rPr>
                <w:rFonts w:eastAsia="Arial"/>
                <w:color w:val="00B050"/>
                <w:spacing w:val="2"/>
                <w:sz w:val="24"/>
                <w:szCs w:val="24"/>
              </w:rPr>
              <w:t xml:space="preserve">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an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d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expe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ri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en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c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e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>s</w:t>
            </w:r>
            <w:r w:rsidRPr="004D2791">
              <w:rPr>
                <w:rFonts w:eastAsia="Arial"/>
                <w:color w:val="00B050"/>
                <w:spacing w:val="2"/>
                <w:sz w:val="24"/>
                <w:szCs w:val="24"/>
              </w:rPr>
              <w:t xml:space="preserve">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i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n 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p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l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a</w:t>
            </w:r>
            <w:r w:rsidRPr="004D2791">
              <w:rPr>
                <w:rFonts w:eastAsia="Arial"/>
                <w:color w:val="00B050"/>
                <w:sz w:val="24"/>
                <w:szCs w:val="24"/>
              </w:rPr>
              <w:t xml:space="preserve">y 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sit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ua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ti</w:t>
            </w:r>
            <w:r w:rsidRPr="004D2791">
              <w:rPr>
                <w:rFonts w:eastAsia="Arial"/>
                <w:color w:val="00B050"/>
                <w:spacing w:val="-1"/>
                <w:sz w:val="24"/>
                <w:szCs w:val="24"/>
              </w:rPr>
              <w:t>on</w:t>
            </w: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s.</w:t>
            </w:r>
          </w:p>
          <w:p w:rsidR="00FF2BED" w:rsidRPr="004D2791" w:rsidRDefault="00FF2BED" w:rsidP="009656D0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4D2791">
              <w:rPr>
                <w:b/>
                <w:color w:val="00B050"/>
                <w:sz w:val="24"/>
                <w:szCs w:val="24"/>
                <w:u w:val="single"/>
              </w:rPr>
              <w:t>Physical Development</w:t>
            </w:r>
          </w:p>
          <w:p w:rsidR="003818D4" w:rsidRPr="004D2791" w:rsidRDefault="003818D4" w:rsidP="009656D0">
            <w:pPr>
              <w:pStyle w:val="NoSpacing"/>
              <w:rPr>
                <w:rFonts w:eastAsia="Arial"/>
                <w:color w:val="00B050"/>
                <w:spacing w:val="1"/>
                <w:sz w:val="24"/>
                <w:szCs w:val="24"/>
              </w:rPr>
            </w:pPr>
            <w:r w:rsidRPr="004D2791">
              <w:rPr>
                <w:rFonts w:eastAsia="Arial"/>
                <w:color w:val="00B050"/>
                <w:spacing w:val="1"/>
                <w:sz w:val="24"/>
                <w:szCs w:val="24"/>
              </w:rPr>
              <w:t>Travelling with confidence, jumping, climbing and balance, using a range of resources safely and with control and developing our fine motor control.</w:t>
            </w:r>
          </w:p>
          <w:p w:rsidR="00FF2BED" w:rsidRPr="004D2791" w:rsidRDefault="00FF2BED" w:rsidP="009656D0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4D2791">
              <w:rPr>
                <w:b/>
                <w:color w:val="00B050"/>
                <w:sz w:val="24"/>
                <w:szCs w:val="24"/>
                <w:u w:val="single"/>
              </w:rPr>
              <w:t>Specific Areas</w:t>
            </w:r>
          </w:p>
          <w:p w:rsidR="00FF2BED" w:rsidRPr="004D2791" w:rsidRDefault="00FF2BED" w:rsidP="009656D0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4D2791">
              <w:rPr>
                <w:b/>
                <w:color w:val="00B050"/>
                <w:sz w:val="24"/>
                <w:szCs w:val="24"/>
                <w:u w:val="single"/>
              </w:rPr>
              <w:t>Literacy</w:t>
            </w:r>
          </w:p>
          <w:p w:rsidR="003818D4" w:rsidRPr="004D2791" w:rsidRDefault="00FF2BED" w:rsidP="009656D0">
            <w:pPr>
              <w:pStyle w:val="NoSpacing"/>
              <w:rPr>
                <w:color w:val="00B050"/>
                <w:sz w:val="24"/>
                <w:szCs w:val="24"/>
              </w:rPr>
            </w:pPr>
            <w:r w:rsidRPr="004D2791">
              <w:rPr>
                <w:color w:val="00B050"/>
                <w:sz w:val="24"/>
                <w:szCs w:val="24"/>
              </w:rPr>
              <w:t xml:space="preserve">Linking sounds to letters, </w:t>
            </w:r>
            <w:r w:rsidR="003818D4" w:rsidRPr="004D2791">
              <w:rPr>
                <w:color w:val="00B050"/>
                <w:sz w:val="24"/>
                <w:szCs w:val="24"/>
              </w:rPr>
              <w:t>rhyming words, enjoying a wide range of books and hearing and saying the initial sounds in words.</w:t>
            </w:r>
          </w:p>
          <w:p w:rsidR="00FF2BED" w:rsidRPr="004D2791" w:rsidRDefault="00FF2BED" w:rsidP="009656D0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4D2791">
              <w:rPr>
                <w:b/>
                <w:color w:val="00B050"/>
                <w:sz w:val="24"/>
                <w:szCs w:val="24"/>
                <w:u w:val="single"/>
              </w:rPr>
              <w:t>Mathematics</w:t>
            </w:r>
          </w:p>
          <w:p w:rsidR="00FF2BED" w:rsidRPr="004D2791" w:rsidRDefault="00FF2BED" w:rsidP="009656D0">
            <w:pPr>
              <w:pStyle w:val="NoSpacing"/>
              <w:rPr>
                <w:color w:val="00B050"/>
                <w:sz w:val="24"/>
                <w:szCs w:val="24"/>
              </w:rPr>
            </w:pPr>
            <w:r w:rsidRPr="004D2791">
              <w:rPr>
                <w:color w:val="00B050"/>
                <w:sz w:val="24"/>
                <w:szCs w:val="24"/>
              </w:rPr>
              <w:t>Recognising numbers 1-10 and beyond, recognising 2D shapes and their properties</w:t>
            </w:r>
          </w:p>
          <w:p w:rsidR="00FF2BED" w:rsidRPr="004D2791" w:rsidRDefault="00FF2BED" w:rsidP="009656D0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4D2791">
              <w:rPr>
                <w:b/>
                <w:color w:val="00B050"/>
                <w:sz w:val="24"/>
                <w:szCs w:val="24"/>
                <w:u w:val="single"/>
              </w:rPr>
              <w:t>Understanding the World</w:t>
            </w:r>
          </w:p>
          <w:p w:rsidR="003818D4" w:rsidRPr="004D2791" w:rsidRDefault="003818D4" w:rsidP="009656D0">
            <w:pPr>
              <w:pStyle w:val="NoSpacing"/>
              <w:rPr>
                <w:color w:val="00B050"/>
                <w:sz w:val="24"/>
                <w:szCs w:val="24"/>
              </w:rPr>
            </w:pPr>
            <w:r w:rsidRPr="004D2791">
              <w:rPr>
                <w:color w:val="00B050"/>
                <w:sz w:val="24"/>
                <w:szCs w:val="24"/>
              </w:rPr>
              <w:t>Celebrating family customs and celebr</w:t>
            </w:r>
            <w:r w:rsidR="004D2791" w:rsidRPr="004D2791">
              <w:rPr>
                <w:color w:val="00B050"/>
                <w:sz w:val="24"/>
                <w:szCs w:val="24"/>
              </w:rPr>
              <w:t xml:space="preserve">ations, discovering Autumn, </w:t>
            </w:r>
            <w:r w:rsidRPr="004D2791">
              <w:rPr>
                <w:color w:val="00B050"/>
                <w:sz w:val="24"/>
                <w:szCs w:val="24"/>
              </w:rPr>
              <w:t>finding out about Autumn festivals</w:t>
            </w:r>
            <w:r w:rsidR="004D2791" w:rsidRPr="004D2791">
              <w:rPr>
                <w:color w:val="00B050"/>
                <w:sz w:val="24"/>
                <w:szCs w:val="24"/>
              </w:rPr>
              <w:t xml:space="preserve"> and using our Learn Pads to take photographs.</w:t>
            </w:r>
          </w:p>
          <w:p w:rsidR="00FF2BED" w:rsidRPr="004D2791" w:rsidRDefault="00FF2BED" w:rsidP="009656D0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4D2791">
              <w:rPr>
                <w:b/>
                <w:color w:val="00B050"/>
                <w:sz w:val="24"/>
                <w:szCs w:val="24"/>
                <w:u w:val="single"/>
              </w:rPr>
              <w:t>Expressive Arts and Design</w:t>
            </w:r>
          </w:p>
          <w:p w:rsidR="00FF2BED" w:rsidRPr="004D2791" w:rsidRDefault="00FF2BED" w:rsidP="004D2791">
            <w:pPr>
              <w:pStyle w:val="NoSpacing"/>
              <w:rPr>
                <w:sz w:val="20"/>
                <w:szCs w:val="20"/>
              </w:rPr>
            </w:pPr>
            <w:r w:rsidRPr="004D2791">
              <w:rPr>
                <w:color w:val="00B050"/>
                <w:sz w:val="24"/>
                <w:szCs w:val="24"/>
              </w:rPr>
              <w:t xml:space="preserve">Learning songs related to our topic, </w:t>
            </w:r>
            <w:r w:rsidR="004D2791" w:rsidRPr="004D2791">
              <w:rPr>
                <w:color w:val="00B050"/>
                <w:sz w:val="24"/>
                <w:szCs w:val="24"/>
              </w:rPr>
              <w:t>portraits, weaving and model making</w:t>
            </w:r>
            <w:r w:rsidR="004D2791">
              <w:rPr>
                <w:color w:val="00B050"/>
                <w:sz w:val="24"/>
                <w:szCs w:val="24"/>
              </w:rPr>
              <w:t>.</w:t>
            </w:r>
          </w:p>
        </w:tc>
      </w:tr>
    </w:tbl>
    <w:p w:rsidR="00FF2BED" w:rsidRDefault="00FF2BED" w:rsidP="00FF2BED"/>
    <w:tbl>
      <w:tblPr>
        <w:tblpPr w:leftFromText="180" w:rightFromText="180" w:vertAnchor="text" w:tblpX="-1133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FF2BED" w:rsidTr="00283B3E">
        <w:trPr>
          <w:trHeight w:val="2970"/>
        </w:trPr>
        <w:tc>
          <w:tcPr>
            <w:tcW w:w="3652" w:type="dxa"/>
          </w:tcPr>
          <w:p w:rsidR="00FF2BED" w:rsidRPr="0015434F" w:rsidRDefault="00FF2BED" w:rsidP="00283B3E">
            <w:pPr>
              <w:jc w:val="both"/>
              <w:rPr>
                <w:rFonts w:ascii="Arial" w:hAnsi="Arial" w:cs="Arial"/>
                <w:b/>
                <w:color w:val="0000FF"/>
              </w:rPr>
            </w:pPr>
            <w:r w:rsidRPr="0015434F">
              <w:rPr>
                <w:rFonts w:ascii="Arial" w:hAnsi="Arial" w:cs="Arial"/>
                <w:b/>
                <w:color w:val="0000FF"/>
              </w:rPr>
              <w:t>We plan to change reading books every Monday. Each child will get a school reading scheme book and a picture</w:t>
            </w:r>
            <w:r w:rsidR="004B0B61">
              <w:rPr>
                <w:rFonts w:ascii="Arial" w:hAnsi="Arial" w:cs="Arial"/>
                <w:b/>
                <w:color w:val="0000FF"/>
              </w:rPr>
              <w:t xml:space="preserve"> book</w:t>
            </w:r>
            <w:r w:rsidRPr="0015434F">
              <w:rPr>
                <w:rFonts w:ascii="Arial" w:hAnsi="Arial" w:cs="Arial"/>
                <w:b/>
                <w:color w:val="0000FF"/>
              </w:rPr>
              <w:t xml:space="preserve">. You may find that </w:t>
            </w:r>
            <w:r w:rsidR="004B0B61">
              <w:rPr>
                <w:rFonts w:ascii="Arial" w:hAnsi="Arial" w:cs="Arial"/>
                <w:b/>
                <w:color w:val="0000FF"/>
              </w:rPr>
              <w:t>you want to change your child’s book more frequently and y</w:t>
            </w:r>
            <w:r w:rsidRPr="0015434F">
              <w:rPr>
                <w:rFonts w:ascii="Arial" w:hAnsi="Arial" w:cs="Arial"/>
                <w:b/>
                <w:color w:val="0000FF"/>
              </w:rPr>
              <w:t>ou are very welcome to change the books yourself. Please ask a member of staff who will show you where the books are kept.</w:t>
            </w:r>
          </w:p>
          <w:p w:rsidR="00FF2BED" w:rsidRPr="009537D9" w:rsidRDefault="00FF2BED" w:rsidP="00283B3E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1143000" cy="857250"/>
                  <wp:effectExtent l="19050" t="0" r="0" b="0"/>
                  <wp:docPr id="8" name="Picture 7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2955" w:tblpY="3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</w:tblGrid>
      <w:tr w:rsidR="00FF2BED" w:rsidTr="0015434F">
        <w:trPr>
          <w:trHeight w:val="3270"/>
        </w:trPr>
        <w:tc>
          <w:tcPr>
            <w:tcW w:w="3375" w:type="dxa"/>
          </w:tcPr>
          <w:p w:rsidR="00FF2BED" w:rsidRPr="00F5074F" w:rsidRDefault="00FF2BED" w:rsidP="0015434F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 w:rsidRPr="00F5074F">
              <w:rPr>
                <w:b/>
                <w:sz w:val="32"/>
                <w:szCs w:val="32"/>
                <w:u w:val="single"/>
              </w:rPr>
              <w:t>Dates for your diary:</w:t>
            </w:r>
          </w:p>
          <w:p w:rsidR="00FF2BED" w:rsidRPr="00F5074F" w:rsidRDefault="004B0B61" w:rsidP="0015434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Parents Evening: 17</w:t>
            </w:r>
            <w:r w:rsidRPr="004B0B6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and 18</w:t>
            </w:r>
            <w:r w:rsidRPr="004B0B6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</w:t>
            </w:r>
          </w:p>
          <w:p w:rsidR="00FF2BED" w:rsidRPr="004B0B61" w:rsidRDefault="00FF2BED" w:rsidP="0015434F">
            <w:pPr>
              <w:pStyle w:val="NoSpacing"/>
              <w:rPr>
                <w:b/>
                <w:sz w:val="32"/>
                <w:szCs w:val="32"/>
              </w:rPr>
            </w:pPr>
            <w:r w:rsidRPr="00F5074F">
              <w:rPr>
                <w:b/>
                <w:sz w:val="32"/>
                <w:szCs w:val="32"/>
              </w:rPr>
              <w:t>Nativity</w:t>
            </w:r>
            <w:r w:rsidR="004B0B61" w:rsidRPr="004B0B61">
              <w:rPr>
                <w:b/>
                <w:sz w:val="32"/>
                <w:szCs w:val="32"/>
              </w:rPr>
              <w:t>:</w:t>
            </w:r>
            <w:r w:rsidRPr="004B0B61">
              <w:rPr>
                <w:b/>
                <w:sz w:val="32"/>
                <w:szCs w:val="32"/>
              </w:rPr>
              <w:t xml:space="preserve"> </w:t>
            </w:r>
            <w:r w:rsidR="004B0B61" w:rsidRPr="004B0B61">
              <w:rPr>
                <w:b/>
                <w:sz w:val="32"/>
                <w:szCs w:val="32"/>
              </w:rPr>
              <w:t xml:space="preserve"> 8</w:t>
            </w:r>
            <w:r w:rsidR="004B0B61" w:rsidRPr="004B0B61">
              <w:rPr>
                <w:b/>
                <w:sz w:val="32"/>
                <w:szCs w:val="32"/>
                <w:vertAlign w:val="superscript"/>
              </w:rPr>
              <w:t>th</w:t>
            </w:r>
            <w:r w:rsidR="004B0B61" w:rsidRPr="004B0B61">
              <w:rPr>
                <w:b/>
                <w:sz w:val="32"/>
                <w:szCs w:val="32"/>
              </w:rPr>
              <w:t xml:space="preserve"> and 9</w:t>
            </w:r>
            <w:r w:rsidR="004B0B61" w:rsidRPr="004B0B61">
              <w:rPr>
                <w:b/>
                <w:sz w:val="32"/>
                <w:szCs w:val="32"/>
                <w:vertAlign w:val="superscript"/>
              </w:rPr>
              <w:t>th</w:t>
            </w:r>
            <w:r w:rsidR="004B0B61" w:rsidRPr="004B0B61">
              <w:rPr>
                <w:b/>
                <w:sz w:val="32"/>
                <w:szCs w:val="32"/>
              </w:rPr>
              <w:t xml:space="preserve"> Dec</w:t>
            </w:r>
          </w:p>
          <w:p w:rsidR="004B0B61" w:rsidRDefault="004B0B61" w:rsidP="004B0B61">
            <w:pPr>
              <w:pStyle w:val="NoSpacing"/>
              <w:rPr>
                <w:b/>
                <w:sz w:val="32"/>
                <w:szCs w:val="32"/>
              </w:rPr>
            </w:pPr>
            <w:r w:rsidRPr="00F5074F">
              <w:rPr>
                <w:b/>
                <w:sz w:val="32"/>
                <w:szCs w:val="32"/>
              </w:rPr>
              <w:t>Parent Workshops:</w:t>
            </w:r>
          </w:p>
          <w:p w:rsidR="004B0B61" w:rsidRDefault="004B0B61" w:rsidP="004B0B61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Literacy – 10</w:t>
            </w:r>
            <w:r w:rsidRPr="004B0B6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</w:t>
            </w:r>
          </w:p>
          <w:p w:rsidR="004B0B61" w:rsidRDefault="004B0B61" w:rsidP="004B0B61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– 19</w:t>
            </w:r>
            <w:r w:rsidRPr="004B0B6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</w:t>
            </w:r>
          </w:p>
          <w:p w:rsidR="00FF2BED" w:rsidRPr="00F5074F" w:rsidRDefault="00FF2BED" w:rsidP="0015434F">
            <w:pPr>
              <w:pStyle w:val="NoSpacing"/>
            </w:pPr>
          </w:p>
        </w:tc>
      </w:tr>
    </w:tbl>
    <w:p w:rsidR="00FF2BED" w:rsidRPr="009537D9" w:rsidRDefault="00FF2BED" w:rsidP="00FF2BED"/>
    <w:tbl>
      <w:tblPr>
        <w:tblpPr w:leftFromText="180" w:rightFromText="180" w:vertAnchor="text" w:horzAnchor="page" w:tblpX="13042" w:tblpY="6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2"/>
      </w:tblGrid>
      <w:tr w:rsidR="003818D4" w:rsidTr="003818D4">
        <w:trPr>
          <w:trHeight w:val="2318"/>
        </w:trPr>
        <w:tc>
          <w:tcPr>
            <w:tcW w:w="3412" w:type="dxa"/>
          </w:tcPr>
          <w:p w:rsidR="003818D4" w:rsidRPr="003818D4" w:rsidRDefault="003818D4" w:rsidP="003818D4">
            <w:pPr>
              <w:rPr>
                <w:rFonts w:ascii="Arial" w:hAnsi="Arial" w:cs="Arial"/>
                <w:b/>
                <w:color w:val="F846AC"/>
                <w:sz w:val="24"/>
                <w:szCs w:val="24"/>
              </w:rPr>
            </w:pPr>
            <w:r w:rsidRPr="003818D4">
              <w:rPr>
                <w:rFonts w:ascii="Arial" w:hAnsi="Arial" w:cs="Arial"/>
                <w:b/>
                <w:color w:val="F846AC"/>
                <w:sz w:val="24"/>
                <w:szCs w:val="24"/>
              </w:rPr>
              <w:t>Please remember</w:t>
            </w:r>
            <w:r w:rsidR="004B0B61" w:rsidRPr="003818D4">
              <w:rPr>
                <w:rFonts w:ascii="Arial" w:hAnsi="Arial" w:cs="Arial"/>
                <w:b/>
                <w:color w:val="F846AC"/>
                <w:sz w:val="24"/>
                <w:szCs w:val="24"/>
              </w:rPr>
              <w:t>; if</w:t>
            </w:r>
            <w:r w:rsidRPr="003818D4">
              <w:rPr>
                <w:rFonts w:ascii="Arial" w:hAnsi="Arial" w:cs="Arial"/>
                <w:b/>
                <w:color w:val="F846AC"/>
                <w:sz w:val="24"/>
                <w:szCs w:val="24"/>
              </w:rPr>
              <w:t xml:space="preserve"> you have any worries or concerns about your child, come and talk to your child’s teacher – we are always available in the morning and at the end of the day.</w:t>
            </w:r>
          </w:p>
        </w:tc>
      </w:tr>
    </w:tbl>
    <w:p w:rsidR="00CB2CF2" w:rsidRDefault="0077273E">
      <w:r w:rsidRPr="0077273E">
        <w:rPr>
          <w:rFonts w:ascii="Arial" w:hAnsi="Arial" w:cs="Arial"/>
          <w:b/>
          <w:noProof/>
          <w:color w:val="F846AC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6.2pt;margin-top:200.2pt;width:28.7pt;height:54.95pt;z-index:251661312;mso-position-horizontal-relative:text;mso-position-vertical-relative:text;mso-width-relative:margin;mso-height-relative:margin">
            <v:textbox>
              <w:txbxContent>
                <w:p w:rsidR="0015434F" w:rsidRPr="0015434F" w:rsidRDefault="0015434F" w:rsidP="0015434F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184.4pt;margin-top:387.9pt;width:188.6pt;height:87.45pt;z-index:251662336;mso-position-horizontal-relative:text;mso-position-vertical-relative:text">
            <v:textbox>
              <w:txbxContent>
                <w:p w:rsidR="0015434F" w:rsidRPr="0015434F" w:rsidRDefault="0015434F">
                  <w:pPr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15434F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Each half term, we talk to the children about what skills they need to be a good learner. Our skill this half term is </w:t>
                  </w:r>
                  <w:r w:rsidRPr="0015434F">
                    <w:rPr>
                      <w:b/>
                      <w:color w:val="E36C0A" w:themeColor="accent6" w:themeShade="BF"/>
                      <w:sz w:val="24"/>
                      <w:szCs w:val="24"/>
                      <w:highlight w:val="yellow"/>
                      <w:u w:val="single"/>
                    </w:rPr>
                    <w:t>RESILIENCE</w:t>
                  </w:r>
                </w:p>
              </w:txbxContent>
            </v:textbox>
          </v:shape>
        </w:pict>
      </w:r>
    </w:p>
    <w:sectPr w:rsidR="00CB2CF2" w:rsidSect="0015235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F2BED"/>
    <w:rsid w:val="0015434F"/>
    <w:rsid w:val="003818D4"/>
    <w:rsid w:val="004529F5"/>
    <w:rsid w:val="004B0B61"/>
    <w:rsid w:val="004D2791"/>
    <w:rsid w:val="0077273E"/>
    <w:rsid w:val="009656D0"/>
    <w:rsid w:val="00C13BCA"/>
    <w:rsid w:val="00CB2CF2"/>
    <w:rsid w:val="00E44527"/>
    <w:rsid w:val="00F935A4"/>
    <w:rsid w:val="00FF2BED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2B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tavistock-pri.devon.sch.uk/Images/Website%20image_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.uk/url?sa=i&amp;rct=j&amp;q=&amp;esrc=s&amp;source=images&amp;cd=&amp;cad=rja&amp;uact=8&amp;ved=0ahUKEwiLg6j4uvvOAhWBsxQKHWPNDvEQjRwIBw&amp;url=http://www.canstockphoto.com/illustration/parents.html&amp;bvm=bv.131783435,d.ZGg&amp;psig=AFQjCNFXnpzQ70pxkVKpi1v3aksAs1x9og&amp;ust=14732759921820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00CSmith</dc:creator>
  <cp:lastModifiedBy>00CSmith</cp:lastModifiedBy>
  <cp:revision>3</cp:revision>
  <dcterms:created xsi:type="dcterms:W3CDTF">2016-09-06T19:07:00Z</dcterms:created>
  <dcterms:modified xsi:type="dcterms:W3CDTF">2016-09-07T16:13:00Z</dcterms:modified>
</cp:coreProperties>
</file>