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60" w:rsidRPr="00320C38" w:rsidRDefault="00EC3E6C" w:rsidP="00F65C4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Year 1 and 2 </w:t>
      </w:r>
      <w:r w:rsidR="00FB7760" w:rsidRPr="00320C38">
        <w:rPr>
          <w:b/>
          <w:bCs/>
          <w:u w:val="single"/>
        </w:rPr>
        <w:t>Project Homework</w:t>
      </w:r>
    </w:p>
    <w:p w:rsidR="00D30929" w:rsidRPr="00320C38" w:rsidRDefault="00FB7760" w:rsidP="00F65C42">
      <w:pPr>
        <w:jc w:val="center"/>
        <w:rPr>
          <w:b/>
          <w:bCs/>
        </w:rPr>
      </w:pPr>
      <w:r w:rsidRPr="00320C38">
        <w:t>This term’s project homework allows you to choose from a range of subjects and create almost anything you like! Below is a list of what we will be studying next term in specific subjects with some suggestions of activities that you could do. Choose something from the list</w:t>
      </w:r>
      <w:r w:rsidR="00F65C42" w:rsidRPr="00320C38">
        <w:t xml:space="preserve"> (</w:t>
      </w:r>
      <w:r w:rsidRPr="00320C38">
        <w:t>or come up with your own idea</w:t>
      </w:r>
      <w:r w:rsidR="00F65C42" w:rsidRPr="00320C38">
        <w:t>)</w:t>
      </w:r>
      <w:r w:rsidRPr="00320C38">
        <w:t xml:space="preserve"> that is lin</w:t>
      </w:r>
      <w:r w:rsidR="00EC3E6C">
        <w:t xml:space="preserve">ked to the curriculum next term. If you would like to bring anything in to school to </w:t>
      </w:r>
      <w:r w:rsidR="009D717C">
        <w:t>share, please do so by Monday 10</w:t>
      </w:r>
      <w:r w:rsidR="00B34E13" w:rsidRPr="00B34E13">
        <w:rPr>
          <w:vertAlign w:val="superscript"/>
        </w:rPr>
        <w:t>th</w:t>
      </w:r>
      <w:r w:rsidR="00B34E13">
        <w:t xml:space="preserve"> </w:t>
      </w:r>
      <w:r w:rsidR="009D717C">
        <w:t>November</w:t>
      </w:r>
      <w:r w:rsidR="00EC3E6C">
        <w:t xml:space="preserve">. </w:t>
      </w:r>
    </w:p>
    <w:tbl>
      <w:tblPr>
        <w:tblStyle w:val="TableGrid"/>
        <w:tblW w:w="10294" w:type="dxa"/>
        <w:jc w:val="center"/>
        <w:tblLook w:val="04A0"/>
      </w:tblPr>
      <w:tblGrid>
        <w:gridCol w:w="4124"/>
        <w:gridCol w:w="6170"/>
      </w:tblGrid>
      <w:tr w:rsidR="00FB7760" w:rsidRPr="00320C38" w:rsidTr="00EC3E6C">
        <w:trPr>
          <w:jc w:val="center"/>
        </w:trPr>
        <w:tc>
          <w:tcPr>
            <w:tcW w:w="4124" w:type="dxa"/>
          </w:tcPr>
          <w:p w:rsidR="0015702B" w:rsidRPr="00B34E13" w:rsidRDefault="00FB7760" w:rsidP="0015702B">
            <w:pPr>
              <w:rPr>
                <w:rFonts w:cstheme="minorHAnsi"/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 xml:space="preserve">In </w:t>
            </w:r>
            <w:r w:rsidR="00621172" w:rsidRPr="00B34E13">
              <w:rPr>
                <w:b/>
                <w:bCs/>
                <w:color w:val="0070C0"/>
                <w:sz w:val="20"/>
                <w:szCs w:val="20"/>
              </w:rPr>
              <w:t>History</w:t>
            </w:r>
            <w:r w:rsidRPr="00B34E13">
              <w:rPr>
                <w:sz w:val="20"/>
                <w:szCs w:val="20"/>
              </w:rPr>
              <w:t xml:space="preserve"> </w:t>
            </w:r>
            <w:r w:rsidR="00320C38" w:rsidRPr="00B34E13">
              <w:rPr>
                <w:rFonts w:cstheme="minorHAnsi"/>
                <w:sz w:val="20"/>
                <w:szCs w:val="20"/>
              </w:rPr>
              <w:t>we will be looking at</w:t>
            </w:r>
            <w:r w:rsidR="00621172" w:rsidRPr="00B34E13">
              <w:rPr>
                <w:rFonts w:cstheme="minorHAnsi"/>
                <w:sz w:val="20"/>
                <w:szCs w:val="20"/>
              </w:rPr>
              <w:t xml:space="preserve"> Guy Fawkes and the story behind the gunpowder plot.</w:t>
            </w:r>
          </w:p>
          <w:p w:rsidR="00FB7760" w:rsidRPr="00B34E13" w:rsidRDefault="00FB7760">
            <w:pPr>
              <w:rPr>
                <w:rFonts w:cstheme="minorHAnsi"/>
                <w:sz w:val="20"/>
                <w:szCs w:val="20"/>
              </w:rPr>
            </w:pPr>
          </w:p>
          <w:p w:rsidR="00320C38" w:rsidRPr="00B34E13" w:rsidRDefault="00621172" w:rsidP="00EC3E6C">
            <w:pPr>
              <w:jc w:val="center"/>
              <w:rPr>
                <w:b/>
                <w:bCs/>
                <w:sz w:val="20"/>
                <w:szCs w:val="20"/>
              </w:rPr>
            </w:pPr>
            <w:r w:rsidRPr="00B34E13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521970</wp:posOffset>
                  </wp:positionH>
                  <wp:positionV relativeFrom="paragraph">
                    <wp:posOffset>43180</wp:posOffset>
                  </wp:positionV>
                  <wp:extent cx="1394460" cy="1041400"/>
                  <wp:effectExtent l="19050" t="0" r="0" b="0"/>
                  <wp:wrapTight wrapText="bothSides">
                    <wp:wrapPolygon edited="0">
                      <wp:start x="-295" y="0"/>
                      <wp:lineTo x="-295" y="21337"/>
                      <wp:lineTo x="21541" y="21337"/>
                      <wp:lineTo x="21541" y="0"/>
                      <wp:lineTo x="-295" y="0"/>
                    </wp:wrapPolygon>
                  </wp:wrapTight>
                  <wp:docPr id="8" name="Picture 8" descr="The Gunpowder Pl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he Gunpowder Pl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63A0" w:rsidRPr="00CA63A0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Four Countries Of UK" style="width:24pt;height:24pt"/>
              </w:pict>
            </w:r>
            <w:r w:rsidR="00320C38" w:rsidRPr="00B34E13">
              <w:rPr>
                <w:sz w:val="20"/>
                <w:szCs w:val="20"/>
              </w:rPr>
              <w:t xml:space="preserve"> </w:t>
            </w:r>
          </w:p>
          <w:p w:rsidR="00CB709C" w:rsidRPr="00B34E13" w:rsidRDefault="00CB709C" w:rsidP="00F65C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0" w:type="dxa"/>
          </w:tcPr>
          <w:p w:rsidR="00FB7760" w:rsidRPr="00B34E13" w:rsidRDefault="00FB7760">
            <w:pPr>
              <w:rPr>
                <w:b/>
                <w:bCs/>
                <w:sz w:val="20"/>
                <w:szCs w:val="20"/>
              </w:rPr>
            </w:pPr>
            <w:r w:rsidRPr="00B34E13">
              <w:rPr>
                <w:b/>
                <w:bCs/>
                <w:sz w:val="20"/>
                <w:szCs w:val="20"/>
              </w:rPr>
              <w:t>For your homework you could…</w:t>
            </w:r>
          </w:p>
          <w:p w:rsidR="00320C38" w:rsidRPr="00B34E13" w:rsidRDefault="00621172" w:rsidP="0005799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Read the story of the Gunpowder plot</w:t>
            </w:r>
          </w:p>
          <w:p w:rsidR="00320C38" w:rsidRPr="00B34E13" w:rsidRDefault="00621172" w:rsidP="0005799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Research into who was Guy Fawkes</w:t>
            </w:r>
          </w:p>
          <w:p w:rsidR="00320C38" w:rsidRPr="00B34E13" w:rsidRDefault="00621172" w:rsidP="0005799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Draw picture of the Houses of Parliament</w:t>
            </w:r>
          </w:p>
          <w:p w:rsidR="00057995" w:rsidRPr="00B34E13" w:rsidRDefault="00621172" w:rsidP="00320C3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Create a Wanted poster for Guy Fawkes</w:t>
            </w:r>
          </w:p>
          <w:p w:rsidR="001C459C" w:rsidRPr="00B34E13" w:rsidRDefault="00621172" w:rsidP="00320C3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Sequence the events through the use of images</w:t>
            </w:r>
          </w:p>
          <w:p w:rsidR="00642E9A" w:rsidRPr="00B34E13" w:rsidRDefault="00621172" w:rsidP="00320C3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Link to modern day Bonfire Night and Fireworks</w:t>
            </w:r>
          </w:p>
          <w:p w:rsidR="00320C38" w:rsidRPr="00B34E13" w:rsidRDefault="00621172" w:rsidP="00320C3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Make some fire and firework artwork.</w:t>
            </w:r>
          </w:p>
          <w:p w:rsidR="00621172" w:rsidRPr="00B34E13" w:rsidRDefault="00621172" w:rsidP="00320C3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Create a timeline of the events</w:t>
            </w:r>
          </w:p>
          <w:p w:rsidR="00621172" w:rsidRPr="00B34E13" w:rsidRDefault="00621172" w:rsidP="0062117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Create a poem on the words linked to Bonfire Night.</w:t>
            </w:r>
          </w:p>
          <w:p w:rsidR="00621172" w:rsidRPr="00B34E13" w:rsidRDefault="00621172" w:rsidP="0062117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Create a secret code much like they did to plan the gunpowder plot.</w:t>
            </w:r>
          </w:p>
          <w:p w:rsidR="00621172" w:rsidRPr="00B34E13" w:rsidRDefault="00621172" w:rsidP="00621172">
            <w:pPr>
              <w:rPr>
                <w:sz w:val="20"/>
                <w:szCs w:val="20"/>
              </w:rPr>
            </w:pPr>
          </w:p>
        </w:tc>
      </w:tr>
      <w:tr w:rsidR="00FB7760" w:rsidRPr="00320C38" w:rsidTr="00EC3E6C">
        <w:trPr>
          <w:jc w:val="center"/>
        </w:trPr>
        <w:tc>
          <w:tcPr>
            <w:tcW w:w="4124" w:type="dxa"/>
          </w:tcPr>
          <w:p w:rsidR="00834C7C" w:rsidRPr="00B34E13" w:rsidRDefault="00FB7760" w:rsidP="00057995">
            <w:p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In</w:t>
            </w:r>
            <w:r w:rsidRPr="00B34E13">
              <w:rPr>
                <w:color w:val="0070C0"/>
                <w:sz w:val="20"/>
                <w:szCs w:val="20"/>
              </w:rPr>
              <w:t xml:space="preserve"> </w:t>
            </w:r>
            <w:r w:rsidRPr="00B34E13">
              <w:rPr>
                <w:b/>
                <w:bCs/>
                <w:color w:val="0070C0"/>
                <w:sz w:val="20"/>
                <w:szCs w:val="20"/>
              </w:rPr>
              <w:t>Science</w:t>
            </w:r>
            <w:r w:rsidRPr="00B34E13">
              <w:rPr>
                <w:color w:val="0070C0"/>
                <w:sz w:val="20"/>
                <w:szCs w:val="20"/>
              </w:rPr>
              <w:t xml:space="preserve"> </w:t>
            </w:r>
            <w:r w:rsidRPr="00B34E13">
              <w:rPr>
                <w:sz w:val="20"/>
                <w:szCs w:val="20"/>
              </w:rPr>
              <w:t xml:space="preserve">we will be studying </w:t>
            </w:r>
            <w:r w:rsidR="00621172" w:rsidRPr="00B34E13">
              <w:rPr>
                <w:b/>
                <w:color w:val="4472C4" w:themeColor="accent1"/>
                <w:sz w:val="20"/>
                <w:szCs w:val="20"/>
              </w:rPr>
              <w:t>Animals including humans</w:t>
            </w:r>
            <w:r w:rsidR="00320C38" w:rsidRPr="00B34E13">
              <w:rPr>
                <w:b/>
                <w:sz w:val="20"/>
                <w:szCs w:val="20"/>
              </w:rPr>
              <w:t>.</w:t>
            </w:r>
          </w:p>
          <w:p w:rsidR="00CB709C" w:rsidRPr="00B34E13" w:rsidRDefault="00621172" w:rsidP="00EC3E6C">
            <w:pPr>
              <w:tabs>
                <w:tab w:val="left" w:pos="3000"/>
              </w:tabs>
              <w:jc w:val="center"/>
              <w:rPr>
                <w:sz w:val="20"/>
                <w:szCs w:val="20"/>
              </w:rPr>
            </w:pPr>
            <w:r w:rsidRPr="00B34E13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166283" cy="1153403"/>
                  <wp:effectExtent l="19050" t="0" r="0" b="0"/>
                  <wp:docPr id="13" name="Picture 13" descr="Safari Animals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afari Animals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988" cy="115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0" w:type="dxa"/>
          </w:tcPr>
          <w:p w:rsidR="00FB7760" w:rsidRPr="00B34E13" w:rsidRDefault="00FB7760">
            <w:pPr>
              <w:rPr>
                <w:b/>
                <w:bCs/>
                <w:sz w:val="20"/>
                <w:szCs w:val="20"/>
              </w:rPr>
            </w:pPr>
            <w:r w:rsidRPr="00B34E13">
              <w:rPr>
                <w:b/>
                <w:bCs/>
                <w:sz w:val="20"/>
                <w:szCs w:val="20"/>
              </w:rPr>
              <w:t>For your homework you could…</w:t>
            </w:r>
          </w:p>
          <w:p w:rsidR="00642E9A" w:rsidRPr="00B34E13" w:rsidRDefault="001C459C" w:rsidP="00CB709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Go out into your local e</w:t>
            </w:r>
            <w:r w:rsidR="00621172" w:rsidRPr="00B34E13">
              <w:rPr>
                <w:sz w:val="20"/>
                <w:szCs w:val="20"/>
              </w:rPr>
              <w:t>nvironment and look at nature and the animals found in nature.</w:t>
            </w:r>
          </w:p>
          <w:p w:rsidR="00642E9A" w:rsidRPr="00B34E13" w:rsidRDefault="00621172" w:rsidP="00CB709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Watch nature documentaries</w:t>
            </w:r>
          </w:p>
          <w:p w:rsidR="00057995" w:rsidRPr="00B34E13" w:rsidRDefault="00621172" w:rsidP="00CB709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Discuss how animals and humans are different and similar.</w:t>
            </w:r>
          </w:p>
          <w:p w:rsidR="00642E9A" w:rsidRPr="00B34E13" w:rsidRDefault="00621172" w:rsidP="00642E9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Sort animals into groups: mammals, birds, reptiles, amphibians, fish, insects.</w:t>
            </w:r>
          </w:p>
          <w:p w:rsidR="00621172" w:rsidRPr="00B34E13" w:rsidRDefault="00621172" w:rsidP="00642E9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Pupils act out caring for animals and discuss responsibilities.</w:t>
            </w:r>
          </w:p>
          <w:p w:rsidR="00621172" w:rsidRPr="00B34E13" w:rsidRDefault="00621172" w:rsidP="00642E9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Write and draw about your favourite animals or the animals you see in the environment.</w:t>
            </w:r>
          </w:p>
        </w:tc>
      </w:tr>
      <w:tr w:rsidR="00FB7760" w:rsidRPr="00320C38" w:rsidTr="00EC3E6C">
        <w:trPr>
          <w:jc w:val="center"/>
        </w:trPr>
        <w:tc>
          <w:tcPr>
            <w:tcW w:w="4124" w:type="dxa"/>
          </w:tcPr>
          <w:p w:rsidR="00CB709C" w:rsidRPr="00B34E13" w:rsidRDefault="00FB7760" w:rsidP="00636069">
            <w:p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 xml:space="preserve">In </w:t>
            </w:r>
            <w:r w:rsidRPr="00B34E13">
              <w:rPr>
                <w:b/>
                <w:bCs/>
                <w:color w:val="0070C0"/>
                <w:sz w:val="20"/>
                <w:szCs w:val="20"/>
              </w:rPr>
              <w:t>English</w:t>
            </w:r>
            <w:r w:rsidRPr="00B34E13">
              <w:rPr>
                <w:b/>
                <w:bCs/>
                <w:sz w:val="20"/>
                <w:szCs w:val="20"/>
              </w:rPr>
              <w:t xml:space="preserve"> </w:t>
            </w:r>
            <w:r w:rsidRPr="00B34E13">
              <w:rPr>
                <w:sz w:val="20"/>
                <w:szCs w:val="20"/>
              </w:rPr>
              <w:t xml:space="preserve">we will be </w:t>
            </w:r>
            <w:r w:rsidR="001C459C" w:rsidRPr="00B34E13">
              <w:rPr>
                <w:sz w:val="20"/>
                <w:szCs w:val="20"/>
              </w:rPr>
              <w:t>writing</w:t>
            </w:r>
            <w:r w:rsidR="00636069" w:rsidRPr="00B34E13">
              <w:rPr>
                <w:sz w:val="20"/>
                <w:szCs w:val="20"/>
              </w:rPr>
              <w:t xml:space="preserve"> </w:t>
            </w:r>
            <w:r w:rsidR="00636069" w:rsidRPr="00B34E13">
              <w:rPr>
                <w:b/>
                <w:color w:val="4472C4" w:themeColor="accent1"/>
                <w:sz w:val="20"/>
                <w:szCs w:val="20"/>
              </w:rPr>
              <w:t>fiction</w:t>
            </w:r>
            <w:r w:rsidR="00636069" w:rsidRPr="00B34E13">
              <w:rPr>
                <w:sz w:val="20"/>
                <w:szCs w:val="20"/>
              </w:rPr>
              <w:t xml:space="preserve"> and </w:t>
            </w:r>
            <w:r w:rsidR="00636069" w:rsidRPr="00B34E13">
              <w:rPr>
                <w:b/>
                <w:color w:val="4472C4" w:themeColor="accent1"/>
                <w:sz w:val="20"/>
                <w:szCs w:val="20"/>
              </w:rPr>
              <w:t>non-fiction</w:t>
            </w:r>
            <w:r w:rsidR="00636069" w:rsidRPr="00B34E13">
              <w:rPr>
                <w:sz w:val="20"/>
                <w:szCs w:val="20"/>
              </w:rPr>
              <w:t>.</w:t>
            </w:r>
          </w:p>
          <w:p w:rsidR="00EC3E6C" w:rsidRPr="00B34E13" w:rsidRDefault="00B34E13" w:rsidP="00EC3E6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855980</wp:posOffset>
                  </wp:positionH>
                  <wp:positionV relativeFrom="paragraph">
                    <wp:posOffset>-5715</wp:posOffset>
                  </wp:positionV>
                  <wp:extent cx="560070" cy="640080"/>
                  <wp:effectExtent l="19050" t="0" r="0" b="0"/>
                  <wp:wrapNone/>
                  <wp:docPr id="17" name="Picture 17" descr="Writing Clipart PNG, Vector, PSD, and Clipart With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Writing Clipart PNG, Vector, PSD, and Clipart With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640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70" w:type="dxa"/>
          </w:tcPr>
          <w:p w:rsidR="00FB7760" w:rsidRPr="00B34E13" w:rsidRDefault="00FB7760">
            <w:pPr>
              <w:rPr>
                <w:b/>
                <w:bCs/>
                <w:sz w:val="20"/>
                <w:szCs w:val="20"/>
              </w:rPr>
            </w:pPr>
            <w:r w:rsidRPr="00B34E13">
              <w:rPr>
                <w:b/>
                <w:bCs/>
                <w:sz w:val="20"/>
                <w:szCs w:val="20"/>
              </w:rPr>
              <w:t>For your homework you could…</w:t>
            </w:r>
          </w:p>
          <w:p w:rsidR="00834C7C" w:rsidRPr="00B34E13" w:rsidRDefault="00636069" w:rsidP="00CB709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Visit the library and choose some non-fiction books to share</w:t>
            </w:r>
          </w:p>
          <w:p w:rsidR="00636069" w:rsidRPr="00B34E13" w:rsidRDefault="00636069" w:rsidP="00CB709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Read some information books about things you are interested in</w:t>
            </w:r>
            <w:r w:rsidR="001C459C" w:rsidRPr="00B34E13">
              <w:rPr>
                <w:sz w:val="20"/>
                <w:szCs w:val="20"/>
              </w:rPr>
              <w:t xml:space="preserve"> and design your own information poster on that topic</w:t>
            </w:r>
          </w:p>
          <w:p w:rsidR="00636069" w:rsidRPr="00B34E13" w:rsidRDefault="00636069" w:rsidP="00CB709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Collect some facts about something you are interested in</w:t>
            </w:r>
          </w:p>
          <w:p w:rsidR="00636069" w:rsidRPr="00B34E13" w:rsidRDefault="001C459C" w:rsidP="00CB709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Create your own story</w:t>
            </w:r>
          </w:p>
          <w:p w:rsidR="00636069" w:rsidRPr="00B34E13" w:rsidRDefault="001C459C" w:rsidP="00CB709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Keep a diary of your week off</w:t>
            </w:r>
          </w:p>
        </w:tc>
      </w:tr>
      <w:tr w:rsidR="00FB7760" w:rsidRPr="00320C38" w:rsidTr="00EC3E6C">
        <w:trPr>
          <w:jc w:val="center"/>
        </w:trPr>
        <w:tc>
          <w:tcPr>
            <w:tcW w:w="4124" w:type="dxa"/>
          </w:tcPr>
          <w:p w:rsidR="00FB7760" w:rsidRPr="00B34E13" w:rsidRDefault="00FB7760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 xml:space="preserve">In </w:t>
            </w:r>
            <w:r w:rsidRPr="00B34E13">
              <w:rPr>
                <w:b/>
                <w:bCs/>
                <w:color w:val="0070C0"/>
                <w:sz w:val="20"/>
                <w:szCs w:val="20"/>
              </w:rPr>
              <w:t xml:space="preserve">Design </w:t>
            </w:r>
            <w:r w:rsidR="00642E9A" w:rsidRPr="00B34E13">
              <w:rPr>
                <w:b/>
                <w:bCs/>
                <w:color w:val="0070C0"/>
                <w:sz w:val="20"/>
                <w:szCs w:val="20"/>
              </w:rPr>
              <w:t xml:space="preserve">&amp; </w:t>
            </w:r>
            <w:r w:rsidRPr="00B34E13">
              <w:rPr>
                <w:b/>
                <w:bCs/>
                <w:color w:val="0070C0"/>
                <w:sz w:val="20"/>
                <w:szCs w:val="20"/>
              </w:rPr>
              <w:t>Technology</w:t>
            </w:r>
            <w:r w:rsidRPr="00B34E13">
              <w:rPr>
                <w:color w:val="0070C0"/>
                <w:sz w:val="20"/>
                <w:szCs w:val="20"/>
              </w:rPr>
              <w:t xml:space="preserve"> </w:t>
            </w:r>
            <w:r w:rsidR="00D30929" w:rsidRPr="00B34E13">
              <w:rPr>
                <w:sz w:val="20"/>
                <w:szCs w:val="20"/>
              </w:rPr>
              <w:t xml:space="preserve">we will be </w:t>
            </w:r>
            <w:r w:rsidR="00642E9A" w:rsidRPr="00B34E13">
              <w:rPr>
                <w:sz w:val="20"/>
                <w:szCs w:val="20"/>
              </w:rPr>
              <w:t xml:space="preserve">looking at </w:t>
            </w:r>
            <w:r w:rsidR="00B34E13" w:rsidRPr="00B34E13">
              <w:rPr>
                <w:b/>
                <w:color w:val="4472C4" w:themeColor="accent1"/>
                <w:sz w:val="20"/>
                <w:szCs w:val="20"/>
              </w:rPr>
              <w:t>moving mechanisms</w:t>
            </w:r>
            <w:r w:rsidR="0015702B" w:rsidRPr="00B34E13">
              <w:rPr>
                <w:b/>
                <w:color w:val="4472C4" w:themeColor="accent1"/>
                <w:sz w:val="20"/>
                <w:szCs w:val="20"/>
              </w:rPr>
              <w:t>.</w:t>
            </w:r>
          </w:p>
          <w:p w:rsidR="00AD588F" w:rsidRPr="00B34E13" w:rsidRDefault="00AD588F" w:rsidP="00EC3E6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B709C" w:rsidRPr="00B34E13" w:rsidRDefault="00B34E13">
            <w:pPr>
              <w:rPr>
                <w:sz w:val="20"/>
                <w:szCs w:val="20"/>
              </w:rPr>
            </w:pPr>
            <w:r w:rsidRPr="00B34E13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-3387</wp:posOffset>
                  </wp:positionV>
                  <wp:extent cx="1421765" cy="948267"/>
                  <wp:effectExtent l="19050" t="0" r="6985" b="0"/>
                  <wp:wrapNone/>
                  <wp:docPr id="16" name="Picture 16" descr="490,900+ Lots Of Moving Parts Stock Illustrations, Royal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490,900+ Lots Of Moving Parts Stock Illustrations, Royal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765" cy="9482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70" w:type="dxa"/>
          </w:tcPr>
          <w:p w:rsidR="00FB7760" w:rsidRPr="00B34E13" w:rsidRDefault="00FB7760">
            <w:pPr>
              <w:rPr>
                <w:b/>
                <w:bCs/>
                <w:sz w:val="20"/>
                <w:szCs w:val="20"/>
              </w:rPr>
            </w:pPr>
            <w:r w:rsidRPr="00B34E13">
              <w:rPr>
                <w:b/>
                <w:bCs/>
                <w:sz w:val="20"/>
                <w:szCs w:val="20"/>
              </w:rPr>
              <w:t>For your homework you could…</w:t>
            </w:r>
          </w:p>
          <w:p w:rsidR="00B34E13" w:rsidRPr="00B34E13" w:rsidRDefault="00B34E13" w:rsidP="00B34E13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t>Pupils create a scene (e.g. a rocket in space, a fish in the sea) and add a slider to make an object move across the background.</w:t>
            </w:r>
          </w:p>
          <w:p w:rsidR="00B34E13" w:rsidRPr="00B34E13" w:rsidRDefault="00B34E13" w:rsidP="00B34E13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t>Design a page from a storybook where a character moves (e.g. Little Red Riding Hood walking through the forest).</w:t>
            </w:r>
          </w:p>
          <w:p w:rsidR="00B34E13" w:rsidRPr="00B34E13" w:rsidRDefault="00B34E13" w:rsidP="00B34E13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34E13">
              <w:rPr>
                <w:rFonts w:eastAsia="Times New Roman" w:cstheme="minorHAnsi"/>
                <w:sz w:val="20"/>
                <w:szCs w:val="24"/>
                <w:lang w:eastAsia="en-GB"/>
              </w:rPr>
              <w:t>Pupils choose an animal and design a background (e.g. jungle, ocean). Add a slider to make the animal move through its habitat.</w:t>
            </w:r>
          </w:p>
        </w:tc>
      </w:tr>
      <w:tr w:rsidR="00FB7760" w:rsidRPr="00320C38" w:rsidTr="00EC3E6C">
        <w:trPr>
          <w:jc w:val="center"/>
        </w:trPr>
        <w:tc>
          <w:tcPr>
            <w:tcW w:w="4124" w:type="dxa"/>
          </w:tcPr>
          <w:p w:rsidR="00F65C42" w:rsidRPr="00B34E13" w:rsidRDefault="00FB7760" w:rsidP="0070492A">
            <w:pPr>
              <w:rPr>
                <w:b/>
                <w:color w:val="0070C0"/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 xml:space="preserve">In </w:t>
            </w:r>
            <w:r w:rsidRPr="00B34E13">
              <w:rPr>
                <w:b/>
                <w:bCs/>
                <w:color w:val="0070C0"/>
                <w:sz w:val="20"/>
                <w:szCs w:val="20"/>
              </w:rPr>
              <w:t>Maths</w:t>
            </w:r>
            <w:r w:rsidRPr="00B34E13">
              <w:rPr>
                <w:sz w:val="20"/>
                <w:szCs w:val="20"/>
              </w:rPr>
              <w:t xml:space="preserve"> we will be working on</w:t>
            </w:r>
            <w:r w:rsidR="00576E10">
              <w:rPr>
                <w:b/>
                <w:color w:val="0070C0"/>
                <w:sz w:val="20"/>
                <w:szCs w:val="20"/>
              </w:rPr>
              <w:t xml:space="preserve"> counting, addition and subtraction.</w:t>
            </w:r>
          </w:p>
          <w:p w:rsidR="00AA7E8C" w:rsidRPr="00B34E13" w:rsidRDefault="000F4FC2" w:rsidP="00AA7E8C">
            <w:pPr>
              <w:jc w:val="center"/>
              <w:rPr>
                <w:sz w:val="20"/>
                <w:szCs w:val="20"/>
              </w:rPr>
            </w:pPr>
            <w:r w:rsidRPr="00B34E13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73025</wp:posOffset>
                  </wp:positionV>
                  <wp:extent cx="908050" cy="754903"/>
                  <wp:effectExtent l="19050" t="0" r="6350" b="0"/>
                  <wp:wrapNone/>
                  <wp:docPr id="30" name="Picture 30" descr="ShareFaith Media » Math Symbol Clipart – ShareFaith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hareFaith Media » Math Symbol Clipart – ShareFaith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787" cy="758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70" w:type="dxa"/>
          </w:tcPr>
          <w:p w:rsidR="00FB7760" w:rsidRPr="00B34E13" w:rsidRDefault="00FB7760">
            <w:pPr>
              <w:rPr>
                <w:b/>
                <w:bCs/>
                <w:sz w:val="20"/>
                <w:szCs w:val="20"/>
              </w:rPr>
            </w:pPr>
            <w:r w:rsidRPr="00B34E13">
              <w:rPr>
                <w:b/>
                <w:bCs/>
                <w:sz w:val="20"/>
                <w:szCs w:val="20"/>
              </w:rPr>
              <w:t>For your homework you could…</w:t>
            </w:r>
          </w:p>
          <w:p w:rsidR="00D71D84" w:rsidRPr="00B34E13" w:rsidRDefault="0070492A" w:rsidP="00CB709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Practice writing the numbers 1-20</w:t>
            </w:r>
          </w:p>
          <w:p w:rsidR="00EC3E6C" w:rsidRPr="00B34E13" w:rsidRDefault="001C459C" w:rsidP="00CB709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Practise counting in 2s, 5s and 10s</w:t>
            </w:r>
          </w:p>
          <w:p w:rsidR="00EC3E6C" w:rsidRPr="00B34E13" w:rsidRDefault="000F4FC2" w:rsidP="00CB709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Make a picture from 2D shapes</w:t>
            </w:r>
          </w:p>
          <w:p w:rsidR="00EC3E6C" w:rsidRPr="00B34E13" w:rsidRDefault="000F4FC2" w:rsidP="00EC3E6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Begin to explore telling the time using analogue clocks</w:t>
            </w:r>
          </w:p>
          <w:p w:rsidR="000F4FC2" w:rsidRPr="00B34E13" w:rsidRDefault="000F4FC2" w:rsidP="00EC3E6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Learn and remember the months of the year</w:t>
            </w:r>
          </w:p>
          <w:p w:rsidR="000F4FC2" w:rsidRPr="00B34E13" w:rsidRDefault="000F4FC2" w:rsidP="00EC3E6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34E13">
              <w:rPr>
                <w:sz w:val="20"/>
                <w:szCs w:val="20"/>
              </w:rPr>
              <w:t>Learn all the number facts that make 3, 4, 5, 6, 7, 8, 9 and 10. (For example, 3 + 4 = 7)</w:t>
            </w:r>
          </w:p>
        </w:tc>
      </w:tr>
    </w:tbl>
    <w:p w:rsidR="00FB7760" w:rsidRPr="00320C38" w:rsidRDefault="00CA63A0">
      <w:r w:rsidRPr="00CA63A0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0pt;margin-top:17.45pt;width:416.65pt;height:56.65pt;z-index:251669504;mso-position-horizontal-relative:text;mso-position-vertical-relative:text;mso-width-relative:margin;mso-height-relative:margin">
            <v:textbox>
              <w:txbxContent>
                <w:p w:rsidR="0015702B" w:rsidRDefault="00B34E13" w:rsidP="005325C1">
                  <w:pPr>
                    <w:ind w:left="2880"/>
                    <w:jc w:val="center"/>
                  </w:pPr>
                  <w:r>
                    <w:t>Please make sure you continue t</w:t>
                  </w:r>
                  <w:r w:rsidR="0015702B">
                    <w:t>o read to your child and also listen to them read their reading book. Please re</w:t>
                  </w:r>
                  <w:r>
                    <w:t>cord this in their reading record</w:t>
                  </w:r>
                  <w:r w:rsidR="0015702B">
                    <w:t>.</w:t>
                  </w:r>
                </w:p>
              </w:txbxContent>
            </v:textbox>
          </v:shape>
        </w:pict>
      </w:r>
      <w:r w:rsidR="005325C1"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645160</wp:posOffset>
            </wp:positionH>
            <wp:positionV relativeFrom="paragraph">
              <wp:posOffset>288925</wp:posOffset>
            </wp:positionV>
            <wp:extent cx="1002665" cy="626110"/>
            <wp:effectExtent l="19050" t="0" r="6985" b="0"/>
            <wp:wrapSquare wrapText="bothSides"/>
            <wp:docPr id="14" name="Picture 1" descr="Diving into books! – Perryfields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ving into books! – Perryfields Primary School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7760" w:rsidRPr="00320C38" w:rsidRDefault="00CA63A0" w:rsidP="00FB7760">
      <w:pPr>
        <w:tabs>
          <w:tab w:val="left" w:pos="1372"/>
        </w:tabs>
      </w:pPr>
      <w:r>
        <w:rPr>
          <w:noProof/>
          <w:lang w:val="en-US"/>
        </w:rPr>
        <w:pict>
          <v:shape id="_x0000_s1029" type="#_x0000_t202" style="position:absolute;margin-left:40pt;margin-top:101.55pt;width:416.65pt;height:40.65pt;z-index:251667456" filled="f" stroked="f">
            <v:textbox style="mso-next-textbox:#_x0000_s1029">
              <w:txbxContent>
                <w:p w:rsidR="0015702B" w:rsidRPr="00A70CA5" w:rsidRDefault="0015702B">
                  <w:pPr>
                    <w:rPr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Reading – </w:t>
                  </w:r>
                  <w:r>
                    <w:rPr>
                      <w:lang w:val="en-US"/>
                    </w:rPr>
                    <w:t>Please read regularly with your child. This can look like your child reading to you or and adult reading to them.</w:t>
                  </w:r>
                </w:p>
              </w:txbxContent>
            </v:textbox>
          </v:shape>
        </w:pict>
      </w:r>
    </w:p>
    <w:sectPr w:rsidR="00FB7760" w:rsidRPr="00320C38" w:rsidSect="00F65C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4765"/>
    <w:multiLevelType w:val="hybridMultilevel"/>
    <w:tmpl w:val="7AE897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D03142"/>
    <w:multiLevelType w:val="hybridMultilevel"/>
    <w:tmpl w:val="D0CEE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01E5D"/>
    <w:multiLevelType w:val="hybridMultilevel"/>
    <w:tmpl w:val="258CD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63D0B"/>
    <w:multiLevelType w:val="hybridMultilevel"/>
    <w:tmpl w:val="12C21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B7EE3"/>
    <w:multiLevelType w:val="hybridMultilevel"/>
    <w:tmpl w:val="1724F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206FD"/>
    <w:multiLevelType w:val="hybridMultilevel"/>
    <w:tmpl w:val="7EAAD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E6A64"/>
    <w:multiLevelType w:val="hybridMultilevel"/>
    <w:tmpl w:val="A14C6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B20A7"/>
    <w:multiLevelType w:val="hybridMultilevel"/>
    <w:tmpl w:val="99282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423D0D"/>
    <w:multiLevelType w:val="hybridMultilevel"/>
    <w:tmpl w:val="9CC26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7760"/>
    <w:rsid w:val="00057995"/>
    <w:rsid w:val="000C23BE"/>
    <w:rsid w:val="000F4FC2"/>
    <w:rsid w:val="0015702B"/>
    <w:rsid w:val="001807F0"/>
    <w:rsid w:val="001808F0"/>
    <w:rsid w:val="001C459C"/>
    <w:rsid w:val="00200502"/>
    <w:rsid w:val="002F1420"/>
    <w:rsid w:val="00303065"/>
    <w:rsid w:val="00320C38"/>
    <w:rsid w:val="00344B60"/>
    <w:rsid w:val="003D1593"/>
    <w:rsid w:val="005325C1"/>
    <w:rsid w:val="00576E10"/>
    <w:rsid w:val="005F7C94"/>
    <w:rsid w:val="0061111A"/>
    <w:rsid w:val="00621172"/>
    <w:rsid w:val="00636069"/>
    <w:rsid w:val="00642E9A"/>
    <w:rsid w:val="0070492A"/>
    <w:rsid w:val="00834C7C"/>
    <w:rsid w:val="008970F3"/>
    <w:rsid w:val="009664F5"/>
    <w:rsid w:val="009D717C"/>
    <w:rsid w:val="00A70CA5"/>
    <w:rsid w:val="00A9526B"/>
    <w:rsid w:val="00AA7E8C"/>
    <w:rsid w:val="00AD588F"/>
    <w:rsid w:val="00B26269"/>
    <w:rsid w:val="00B34E13"/>
    <w:rsid w:val="00B70CFC"/>
    <w:rsid w:val="00C1296C"/>
    <w:rsid w:val="00CA63A0"/>
    <w:rsid w:val="00CB709C"/>
    <w:rsid w:val="00D236E6"/>
    <w:rsid w:val="00D30929"/>
    <w:rsid w:val="00D71D84"/>
    <w:rsid w:val="00E76D0B"/>
    <w:rsid w:val="00EC3E6C"/>
    <w:rsid w:val="00F65C42"/>
    <w:rsid w:val="00FB7760"/>
    <w:rsid w:val="42122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7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7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c35d5b163a90400f431b83c5e034747c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1a37165235e70ae0bb09b08e30683c47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Props1.xml><?xml version="1.0" encoding="utf-8"?>
<ds:datastoreItem xmlns:ds="http://schemas.openxmlformats.org/officeDocument/2006/customXml" ds:itemID="{C88FF7A9-23CF-4382-B439-3535F55625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8E3FE-CDD1-458A-9207-C865BCE7E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E32433-B6C4-4D89-8AD6-653536F9ED60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2336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Bullock</dc:creator>
  <cp:lastModifiedBy>00NCollett</cp:lastModifiedBy>
  <cp:revision>2</cp:revision>
  <dcterms:created xsi:type="dcterms:W3CDTF">2025-10-20T16:06:00Z</dcterms:created>
  <dcterms:modified xsi:type="dcterms:W3CDTF">2025-10-20T16:06:00Z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</Properties>
</file>