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625" w:rsidRPr="004D2625" w:rsidRDefault="004D2625" w:rsidP="004D2625">
      <w:pPr>
        <w:pStyle w:val="NormalWeb"/>
        <w:jc w:val="center"/>
        <w:rPr>
          <w:rFonts w:asciiTheme="minorHAnsi" w:hAnsiTheme="minorHAnsi" w:cstheme="minorHAnsi"/>
          <w:b/>
          <w:sz w:val="10"/>
        </w:rPr>
      </w:pPr>
    </w:p>
    <w:p w:rsidR="004D2625" w:rsidRPr="004D2625" w:rsidRDefault="004D2625" w:rsidP="004D2625">
      <w:pPr>
        <w:pStyle w:val="NormalWeb"/>
        <w:jc w:val="center"/>
        <w:rPr>
          <w:rFonts w:asciiTheme="minorHAnsi" w:hAnsiTheme="minorHAnsi" w:cstheme="minorHAnsi"/>
          <w:b/>
          <w:sz w:val="12"/>
        </w:rPr>
      </w:pPr>
    </w:p>
    <w:p w:rsidR="002D5DCB" w:rsidRPr="005530A9" w:rsidRDefault="002D5DCB" w:rsidP="004D2625">
      <w:pPr>
        <w:pStyle w:val="NormalWeb"/>
        <w:jc w:val="center"/>
        <w:rPr>
          <w:rFonts w:asciiTheme="minorHAnsi" w:hAnsiTheme="minorHAnsi" w:cstheme="minorHAnsi"/>
          <w:b/>
          <w:sz w:val="28"/>
        </w:rPr>
      </w:pPr>
      <w:r w:rsidRPr="005530A9">
        <w:rPr>
          <w:rFonts w:asciiTheme="minorHAnsi" w:hAnsiTheme="minorHAnsi" w:cstheme="minorHAnsi"/>
          <w:b/>
          <w:noProof/>
          <w:sz w:val="28"/>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360680" cy="407035"/>
            <wp:effectExtent l="19050" t="0" r="1270" b="0"/>
            <wp:wrapSquare wrapText="bothSides"/>
            <wp:docPr id="1" name="Picture 1" descr="C:\Users\00NCollett\AppData\Local\Packages\Microsoft.Windows.Photos_8wekyb3d8bbwe\TempState\ShareServiceTempFolder\LogoTra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NCollett\AppData\Local\Packages\Microsoft.Windows.Photos_8wekyb3d8bbwe\TempState\ShareServiceTempFolder\LogoTrans.jpeg"/>
                    <pic:cNvPicPr>
                      <a:picLocks noChangeAspect="1" noChangeArrowheads="1"/>
                    </pic:cNvPicPr>
                  </pic:nvPicPr>
                  <pic:blipFill>
                    <a:blip r:embed="rId7" cstate="print"/>
                    <a:srcRect/>
                    <a:stretch>
                      <a:fillRect/>
                    </a:stretch>
                  </pic:blipFill>
                  <pic:spPr bwMode="auto">
                    <a:xfrm>
                      <a:off x="0" y="0"/>
                      <a:ext cx="360680" cy="407035"/>
                    </a:xfrm>
                    <a:prstGeom prst="rect">
                      <a:avLst/>
                    </a:prstGeom>
                    <a:noFill/>
                    <a:ln w="9525">
                      <a:noFill/>
                      <a:miter lim="800000"/>
                      <a:headEnd/>
                      <a:tailEnd/>
                    </a:ln>
                  </pic:spPr>
                </pic:pic>
              </a:graphicData>
            </a:graphic>
          </wp:anchor>
        </w:drawing>
      </w:r>
      <w:r w:rsidR="00081662" w:rsidRPr="005530A9">
        <w:rPr>
          <w:rFonts w:asciiTheme="minorHAnsi" w:hAnsiTheme="minorHAnsi" w:cstheme="minorHAnsi"/>
          <w:b/>
          <w:sz w:val="28"/>
        </w:rPr>
        <w:t xml:space="preserve">Assessment in </w:t>
      </w:r>
      <w:r w:rsidR="00EA01F3">
        <w:rPr>
          <w:rFonts w:asciiTheme="minorHAnsi" w:hAnsiTheme="minorHAnsi" w:cstheme="minorHAnsi"/>
          <w:b/>
          <w:sz w:val="28"/>
        </w:rPr>
        <w:t>Design</w:t>
      </w:r>
      <w:r w:rsidR="00EB058D">
        <w:rPr>
          <w:rFonts w:asciiTheme="minorHAnsi" w:hAnsiTheme="minorHAnsi" w:cstheme="minorHAnsi"/>
          <w:b/>
          <w:sz w:val="28"/>
        </w:rPr>
        <w:t xml:space="preserve"> &amp;</w:t>
      </w:r>
      <w:r w:rsidR="00EA01F3">
        <w:rPr>
          <w:rFonts w:asciiTheme="minorHAnsi" w:hAnsiTheme="minorHAnsi" w:cstheme="minorHAnsi"/>
          <w:b/>
          <w:sz w:val="28"/>
        </w:rPr>
        <w:t xml:space="preserve"> Technology</w:t>
      </w:r>
      <w:r w:rsidR="003879F0">
        <w:rPr>
          <w:rFonts w:asciiTheme="minorHAnsi" w:hAnsiTheme="minorHAnsi" w:cstheme="minorHAnsi"/>
          <w:b/>
          <w:sz w:val="28"/>
        </w:rPr>
        <w:t xml:space="preserve"> </w:t>
      </w:r>
      <w:r w:rsidR="00081662" w:rsidRPr="005530A9">
        <w:rPr>
          <w:rFonts w:asciiTheme="minorHAnsi" w:hAnsiTheme="minorHAnsi" w:cstheme="minorHAnsi"/>
          <w:b/>
          <w:sz w:val="28"/>
        </w:rPr>
        <w:t>at Tavistock Primary</w:t>
      </w:r>
      <w:r w:rsidRPr="005530A9">
        <w:rPr>
          <w:rFonts w:asciiTheme="minorHAnsi" w:hAnsiTheme="minorHAnsi" w:cstheme="minorHAnsi"/>
          <w:b/>
          <w:sz w:val="28"/>
        </w:rPr>
        <w:t xml:space="preserve"> and Nursery School</w:t>
      </w:r>
    </w:p>
    <w:p w:rsidR="00EA01F3" w:rsidRPr="00810BB3" w:rsidRDefault="00EA01F3" w:rsidP="00EA01F3">
      <w:pPr>
        <w:pStyle w:val="NormalWeb"/>
        <w:jc w:val="center"/>
        <w:rPr>
          <w:rFonts w:asciiTheme="minorHAnsi" w:hAnsiTheme="minorHAnsi" w:cstheme="minorHAnsi"/>
        </w:rPr>
      </w:pPr>
      <w:r w:rsidRPr="00810BB3">
        <w:rPr>
          <w:rFonts w:asciiTheme="minorHAnsi" w:hAnsiTheme="minorHAnsi" w:cstheme="minorHAnsi"/>
        </w:rPr>
        <w:t>This overview should be read alongside our School Assessment Policy.</w:t>
      </w:r>
    </w:p>
    <w:p w:rsidR="00EA01F3" w:rsidRPr="00036D0F" w:rsidRDefault="00EA01F3" w:rsidP="00EA01F3">
      <w:pPr>
        <w:jc w:val="both"/>
        <w:rPr>
          <w:rFonts w:asciiTheme="minorHAnsi" w:hAnsiTheme="minorHAnsi" w:cstheme="minorHAnsi"/>
          <w:color w:val="000000"/>
          <w:shd w:val="clear" w:color="auto" w:fill="FFFFFF"/>
        </w:rPr>
      </w:pPr>
      <w:r w:rsidRPr="00036D0F">
        <w:rPr>
          <w:rFonts w:asciiTheme="minorHAnsi" w:hAnsiTheme="minorHAnsi" w:cstheme="minorHAnsi"/>
        </w:rPr>
        <w:t xml:space="preserve">At Tavistock Primary and Nursery School our practice aligns with the expectations of the National Curriculum which emphasises the importance of all pupils knowing, applying and understanding </w:t>
      </w:r>
      <w:r w:rsidRPr="00391B60">
        <w:rPr>
          <w:rFonts w:asciiTheme="minorHAnsi" w:hAnsiTheme="minorHAnsi" w:cstheme="minorHAnsi"/>
        </w:rPr>
        <w:t>the matt</w:t>
      </w:r>
      <w:r>
        <w:rPr>
          <w:rFonts w:asciiTheme="minorHAnsi" w:hAnsiTheme="minorHAnsi" w:cstheme="minorHAnsi"/>
        </w:rPr>
        <w:t xml:space="preserve">ers, skills and processes in DT to ensure pupils work towards their creative potential. </w:t>
      </w:r>
    </w:p>
    <w:p w:rsidR="00EA01F3" w:rsidRDefault="00EA01F3" w:rsidP="00EA01F3">
      <w:pPr>
        <w:jc w:val="both"/>
        <w:rPr>
          <w:rFonts w:asciiTheme="minorHAnsi" w:hAnsiTheme="minorHAnsi" w:cstheme="minorHAnsi"/>
          <w:color w:val="000000"/>
          <w:shd w:val="clear" w:color="auto" w:fill="FFFFFF"/>
        </w:rPr>
      </w:pPr>
    </w:p>
    <w:p w:rsidR="00EA01F3" w:rsidRPr="00810BB3" w:rsidRDefault="00EA01F3" w:rsidP="00EA01F3">
      <w:pPr>
        <w:jc w:val="both"/>
        <w:rPr>
          <w:rFonts w:asciiTheme="minorHAnsi" w:hAnsiTheme="minorHAnsi" w:cstheme="minorHAnsi"/>
        </w:rPr>
      </w:pPr>
    </w:p>
    <w:p w:rsidR="00EA01F3" w:rsidRDefault="00EA01F3" w:rsidP="00EA01F3">
      <w:pPr>
        <w:jc w:val="both"/>
        <w:rPr>
          <w:rFonts w:asciiTheme="minorHAnsi" w:hAnsiTheme="minorHAnsi" w:cstheme="minorHAnsi"/>
          <w:b/>
        </w:rPr>
      </w:pPr>
      <w:r w:rsidRPr="00810BB3">
        <w:rPr>
          <w:rFonts w:asciiTheme="minorHAnsi" w:hAnsiTheme="minorHAnsi" w:cstheme="minorHAnsi"/>
          <w:b/>
        </w:rPr>
        <w:t>Formative Assessment</w:t>
      </w:r>
      <w:r>
        <w:rPr>
          <w:rFonts w:asciiTheme="minorHAnsi" w:hAnsiTheme="minorHAnsi" w:cstheme="minorHAnsi"/>
          <w:b/>
        </w:rPr>
        <w:t xml:space="preserve"> </w:t>
      </w:r>
    </w:p>
    <w:p w:rsidR="0037059F" w:rsidRDefault="00EA01F3" w:rsidP="00EA01F3">
      <w:pPr>
        <w:jc w:val="both"/>
        <w:rPr>
          <w:rFonts w:asciiTheme="minorHAnsi" w:hAnsiTheme="minorHAnsi" w:cstheme="minorHAnsi"/>
          <w:color w:val="000000"/>
          <w:shd w:val="clear" w:color="auto" w:fill="FFFFFF"/>
        </w:rPr>
      </w:pPr>
      <w:r>
        <w:rPr>
          <w:rFonts w:asciiTheme="minorHAnsi" w:hAnsiTheme="minorHAnsi" w:cstheme="minorHAnsi"/>
        </w:rPr>
        <w:t>Our DT</w:t>
      </w:r>
      <w:r w:rsidRPr="000A38A5">
        <w:rPr>
          <w:rFonts w:asciiTheme="minorHAnsi" w:hAnsiTheme="minorHAnsi" w:cstheme="minorHAnsi"/>
        </w:rPr>
        <w:t xml:space="preserve"> curriculum</w:t>
      </w:r>
      <w:r>
        <w:rPr>
          <w:rFonts w:asciiTheme="minorHAnsi" w:hAnsiTheme="minorHAnsi" w:cstheme="minorHAnsi"/>
          <w:color w:val="000000"/>
          <w:shd w:val="clear" w:color="auto" w:fill="FFFFFF"/>
        </w:rPr>
        <w:t xml:space="preserve"> builds on progression in</w:t>
      </w:r>
      <w:r w:rsidRPr="000A38A5">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 xml:space="preserve">5 key areas: </w:t>
      </w:r>
    </w:p>
    <w:p w:rsidR="0037059F" w:rsidRPr="0037059F" w:rsidRDefault="0037059F" w:rsidP="0037059F">
      <w:pPr>
        <w:pStyle w:val="ListParagraph"/>
        <w:numPr>
          <w:ilvl w:val="0"/>
          <w:numId w:val="6"/>
        </w:numPr>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mechanisms</w:t>
      </w:r>
    </w:p>
    <w:p w:rsidR="0037059F" w:rsidRPr="0037059F" w:rsidRDefault="0037059F" w:rsidP="0037059F">
      <w:pPr>
        <w:pStyle w:val="ListParagraph"/>
        <w:numPr>
          <w:ilvl w:val="0"/>
          <w:numId w:val="6"/>
        </w:numPr>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textiles</w:t>
      </w:r>
    </w:p>
    <w:p w:rsidR="0037059F" w:rsidRPr="0037059F" w:rsidRDefault="0037059F" w:rsidP="0037059F">
      <w:pPr>
        <w:pStyle w:val="ListParagraph"/>
        <w:numPr>
          <w:ilvl w:val="0"/>
          <w:numId w:val="6"/>
        </w:numPr>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structures</w:t>
      </w:r>
    </w:p>
    <w:p w:rsidR="0037059F" w:rsidRPr="0037059F" w:rsidRDefault="0037059F" w:rsidP="0037059F">
      <w:pPr>
        <w:pStyle w:val="ListParagraph"/>
        <w:numPr>
          <w:ilvl w:val="0"/>
          <w:numId w:val="6"/>
        </w:numPr>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food</w:t>
      </w:r>
    </w:p>
    <w:p w:rsidR="0037059F" w:rsidRPr="0037059F" w:rsidRDefault="0037059F" w:rsidP="0037059F">
      <w:pPr>
        <w:pStyle w:val="ListParagraph"/>
        <w:numPr>
          <w:ilvl w:val="0"/>
          <w:numId w:val="6"/>
        </w:numPr>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electrical systems</w:t>
      </w:r>
    </w:p>
    <w:p w:rsidR="0037059F" w:rsidRDefault="0037059F" w:rsidP="00EA01F3">
      <w:pPr>
        <w:jc w:val="both"/>
        <w:rPr>
          <w:rFonts w:asciiTheme="minorHAnsi" w:hAnsiTheme="minorHAnsi" w:cstheme="minorHAnsi"/>
          <w:color w:val="000000"/>
          <w:shd w:val="clear" w:color="auto" w:fill="FFFFFF"/>
        </w:rPr>
      </w:pPr>
    </w:p>
    <w:p w:rsidR="0037059F" w:rsidRDefault="00EA01F3" w:rsidP="00EA01F3">
      <w:pPr>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In each area, children investigate and research products in the wider world from which they can gain inspiration and explore ideas of their own.</w:t>
      </w:r>
      <w:r w:rsidR="0037059F">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Sequences of work are planned to recap prior learning and develop previously taught skills.</w:t>
      </w:r>
      <w:r w:rsidRPr="000A38A5">
        <w:rPr>
          <w:rFonts w:asciiTheme="minorHAnsi" w:hAnsiTheme="minorHAnsi" w:cstheme="minorHAnsi"/>
          <w:color w:val="000000"/>
          <w:shd w:val="clear" w:color="auto" w:fill="FFFFFF"/>
        </w:rPr>
        <w:t xml:space="preserve"> </w:t>
      </w:r>
    </w:p>
    <w:p w:rsidR="0037059F" w:rsidRDefault="0037059F" w:rsidP="00EA01F3">
      <w:pPr>
        <w:jc w:val="both"/>
        <w:rPr>
          <w:rFonts w:asciiTheme="minorHAnsi" w:hAnsiTheme="minorHAnsi" w:cstheme="minorHAnsi"/>
          <w:color w:val="000000"/>
          <w:shd w:val="clear" w:color="auto" w:fill="FFFFFF"/>
        </w:rPr>
      </w:pPr>
    </w:p>
    <w:p w:rsidR="0037059F" w:rsidRDefault="00EA01F3" w:rsidP="00EA01F3">
      <w:pPr>
        <w:jc w:val="both"/>
        <w:rPr>
          <w:rFonts w:asciiTheme="minorHAnsi" w:hAnsiTheme="minorHAnsi" w:cstheme="minorHAnsi"/>
        </w:rPr>
      </w:pPr>
      <w:r>
        <w:rPr>
          <w:rFonts w:asciiTheme="minorHAnsi" w:hAnsiTheme="minorHAnsi" w:cstheme="minorHAnsi"/>
        </w:rPr>
        <w:t xml:space="preserve">As staff work through DT sequences, learning intentions are shared and discussed with children to ensure they know what is expected of them within each lesson and time is spent recapping on prior learning. To challenge this further, there are assessment questions available on the curriculum map so staff can discuss the children’s understanding of their current work and their progress within the subject. </w:t>
      </w:r>
    </w:p>
    <w:p w:rsidR="0037059F" w:rsidRDefault="0037059F" w:rsidP="00EA01F3">
      <w:pPr>
        <w:jc w:val="both"/>
        <w:rPr>
          <w:rFonts w:asciiTheme="minorHAnsi" w:hAnsiTheme="minorHAnsi" w:cstheme="minorHAnsi"/>
        </w:rPr>
      </w:pPr>
    </w:p>
    <w:p w:rsidR="00EA01F3" w:rsidRPr="000A38A5" w:rsidRDefault="00EA01F3" w:rsidP="00EA01F3">
      <w:pPr>
        <w:jc w:val="both"/>
        <w:rPr>
          <w:rFonts w:asciiTheme="minorHAnsi" w:hAnsiTheme="minorHAnsi" w:cstheme="minorHAnsi"/>
        </w:rPr>
      </w:pPr>
      <w:r>
        <w:rPr>
          <w:rFonts w:asciiTheme="minorHAnsi" w:hAnsiTheme="minorHAnsi" w:cstheme="minorHAnsi"/>
        </w:rPr>
        <w:t>Alongside this, children are encouraged to question, comment and praise their peers</w:t>
      </w:r>
      <w:r w:rsidR="0037059F">
        <w:rPr>
          <w:rFonts w:asciiTheme="minorHAnsi" w:hAnsiTheme="minorHAnsi" w:cstheme="minorHAnsi"/>
        </w:rPr>
        <w:t>’</w:t>
      </w:r>
      <w:r>
        <w:rPr>
          <w:rFonts w:asciiTheme="minorHAnsi" w:hAnsiTheme="minorHAnsi" w:cstheme="minorHAnsi"/>
        </w:rPr>
        <w:t xml:space="preserve"> work and offer feedback to one another. This occurs in various ways throughout the school</w:t>
      </w:r>
      <w:r w:rsidR="0037059F">
        <w:rPr>
          <w:rFonts w:asciiTheme="minorHAnsi" w:hAnsiTheme="minorHAnsi" w:cstheme="minorHAnsi"/>
        </w:rPr>
        <w:t>,</w:t>
      </w:r>
      <w:r>
        <w:rPr>
          <w:rFonts w:asciiTheme="minorHAnsi" w:hAnsiTheme="minorHAnsi" w:cstheme="minorHAnsi"/>
        </w:rPr>
        <w:t xml:space="preserve"> ranging from verbal comments to post</w:t>
      </w:r>
      <w:r w:rsidR="0037059F">
        <w:rPr>
          <w:rFonts w:asciiTheme="minorHAnsi" w:hAnsiTheme="minorHAnsi" w:cstheme="minorHAnsi"/>
        </w:rPr>
        <w:t>-</w:t>
      </w:r>
      <w:r>
        <w:rPr>
          <w:rFonts w:asciiTheme="minorHAnsi" w:hAnsiTheme="minorHAnsi" w:cstheme="minorHAnsi"/>
        </w:rPr>
        <w:t>its and reference to success criteria. This also allows the teacher the opportunity to provide responsive feedback too, which can</w:t>
      </w:r>
      <w:r w:rsidR="0037059F">
        <w:rPr>
          <w:rFonts w:asciiTheme="minorHAnsi" w:hAnsiTheme="minorHAnsi" w:cstheme="minorHAnsi"/>
        </w:rPr>
        <w:t xml:space="preserve"> then im</w:t>
      </w:r>
      <w:r>
        <w:rPr>
          <w:rFonts w:asciiTheme="minorHAnsi" w:hAnsiTheme="minorHAnsi" w:cstheme="minorHAnsi"/>
        </w:rPr>
        <w:t xml:space="preserve">pact/inform future planning, resourcing or activities to ensure gaps and misconceptions in learning are addressed and stimulating starting points/outcomes can be included and built on. </w:t>
      </w:r>
    </w:p>
    <w:p w:rsidR="00EA01F3" w:rsidRDefault="00EA01F3" w:rsidP="00EA01F3">
      <w:pPr>
        <w:jc w:val="both"/>
        <w:rPr>
          <w:rFonts w:asciiTheme="minorHAnsi" w:hAnsiTheme="minorHAnsi" w:cstheme="minorHAnsi"/>
        </w:rPr>
      </w:pPr>
    </w:p>
    <w:p w:rsidR="00EA01F3" w:rsidRDefault="00EA01F3" w:rsidP="00EA01F3">
      <w:pPr>
        <w:jc w:val="both"/>
        <w:rPr>
          <w:rFonts w:asciiTheme="minorHAnsi" w:hAnsiTheme="minorHAnsi" w:cstheme="minorHAnsi"/>
        </w:rPr>
      </w:pPr>
      <w:r w:rsidRPr="00810BB3">
        <w:rPr>
          <w:rFonts w:asciiTheme="minorHAnsi" w:hAnsiTheme="minorHAnsi" w:cstheme="minorHAnsi"/>
          <w:b/>
        </w:rPr>
        <w:t>Summative Assessment</w:t>
      </w:r>
      <w:r>
        <w:rPr>
          <w:rFonts w:asciiTheme="minorHAnsi" w:hAnsiTheme="minorHAnsi" w:cstheme="minorHAnsi"/>
          <w:b/>
        </w:rPr>
        <w:t xml:space="preserve"> </w:t>
      </w:r>
    </w:p>
    <w:p w:rsidR="0037059F" w:rsidRDefault="00EA01F3" w:rsidP="00EA01F3">
      <w:pPr>
        <w:jc w:val="both"/>
        <w:rPr>
          <w:rFonts w:asciiTheme="minorHAnsi" w:hAnsiTheme="minorHAnsi" w:cstheme="minorHAnsi"/>
        </w:rPr>
      </w:pPr>
      <w:r>
        <w:rPr>
          <w:rFonts w:asciiTheme="minorHAnsi" w:hAnsiTheme="minorHAnsi" w:cstheme="minorHAnsi"/>
        </w:rPr>
        <w:t>At the end of a DT sequence, children will produce an end of sequence outcome which demonstrates the skills and design ideas that they have learnt. This is evidenced in their DT books (generally as a photo due to the 3D nature of the work) and should be able to be compared with previous years work</w:t>
      </w:r>
      <w:r w:rsidR="0037059F">
        <w:rPr>
          <w:rFonts w:asciiTheme="minorHAnsi" w:hAnsiTheme="minorHAnsi" w:cstheme="minorHAnsi"/>
        </w:rPr>
        <w:t>,</w:t>
      </w:r>
      <w:r>
        <w:rPr>
          <w:rFonts w:asciiTheme="minorHAnsi" w:hAnsiTheme="minorHAnsi" w:cstheme="minorHAnsi"/>
        </w:rPr>
        <w:t xml:space="preserve"> reflecting the progression of applied skills learnt across their school years.  </w:t>
      </w:r>
    </w:p>
    <w:p w:rsidR="0037059F" w:rsidRDefault="0037059F" w:rsidP="00EA01F3">
      <w:pPr>
        <w:jc w:val="both"/>
        <w:rPr>
          <w:rFonts w:asciiTheme="minorHAnsi" w:hAnsiTheme="minorHAnsi" w:cstheme="minorHAnsi"/>
        </w:rPr>
      </w:pPr>
    </w:p>
    <w:p w:rsidR="0037059F" w:rsidRDefault="00EA01F3" w:rsidP="00EA01F3">
      <w:pPr>
        <w:jc w:val="both"/>
        <w:rPr>
          <w:rFonts w:asciiTheme="minorHAnsi" w:hAnsiTheme="minorHAnsi" w:cstheme="minorHAnsi"/>
        </w:rPr>
      </w:pPr>
      <w:r>
        <w:rPr>
          <w:rFonts w:asciiTheme="minorHAnsi" w:hAnsiTheme="minorHAnsi" w:cstheme="minorHAnsi"/>
        </w:rPr>
        <w:t xml:space="preserve">After each sequence, children can then evaluate their progress </w:t>
      </w:r>
      <w:r w:rsidR="0037059F">
        <w:rPr>
          <w:rFonts w:asciiTheme="minorHAnsi" w:hAnsiTheme="minorHAnsi" w:cstheme="minorHAnsi"/>
        </w:rPr>
        <w:t xml:space="preserve">by completing a </w:t>
      </w:r>
      <w:r>
        <w:rPr>
          <w:rFonts w:asciiTheme="minorHAnsi" w:hAnsiTheme="minorHAnsi" w:cstheme="minorHAnsi"/>
        </w:rPr>
        <w:t>self evaluation</w:t>
      </w:r>
      <w:r w:rsidR="0037059F">
        <w:rPr>
          <w:rFonts w:asciiTheme="minorHAnsi" w:hAnsiTheme="minorHAnsi" w:cstheme="minorHAnsi"/>
        </w:rPr>
        <w:t xml:space="preserve">, </w:t>
      </w:r>
      <w:r>
        <w:rPr>
          <w:rFonts w:asciiTheme="minorHAnsi" w:hAnsiTheme="minorHAnsi" w:cstheme="minorHAnsi"/>
        </w:rPr>
        <w:t>reflect</w:t>
      </w:r>
      <w:r w:rsidR="0037059F">
        <w:rPr>
          <w:rFonts w:asciiTheme="minorHAnsi" w:hAnsiTheme="minorHAnsi" w:cstheme="minorHAnsi"/>
        </w:rPr>
        <w:t>ing</w:t>
      </w:r>
      <w:r>
        <w:rPr>
          <w:rFonts w:asciiTheme="minorHAnsi" w:hAnsiTheme="minorHAnsi" w:cstheme="minorHAnsi"/>
        </w:rPr>
        <w:t xml:space="preserve"> on their own learning and how their final product meets the initial design criteria and how changes had been made or could be made in the future to better improve their work. </w:t>
      </w:r>
    </w:p>
    <w:p w:rsidR="0037059F" w:rsidRDefault="0037059F" w:rsidP="00EA01F3">
      <w:pPr>
        <w:jc w:val="both"/>
        <w:rPr>
          <w:rFonts w:asciiTheme="minorHAnsi" w:hAnsiTheme="minorHAnsi" w:cstheme="minorHAnsi"/>
        </w:rPr>
      </w:pPr>
    </w:p>
    <w:p w:rsidR="00EA01F3" w:rsidRDefault="00EA01F3" w:rsidP="00EA01F3">
      <w:pPr>
        <w:jc w:val="both"/>
        <w:rPr>
          <w:rFonts w:asciiTheme="minorHAnsi" w:hAnsiTheme="minorHAnsi" w:cstheme="minorHAnsi"/>
        </w:rPr>
      </w:pPr>
      <w:r>
        <w:rPr>
          <w:rFonts w:asciiTheme="minorHAnsi" w:hAnsiTheme="minorHAnsi" w:cstheme="minorHAnsi"/>
        </w:rPr>
        <w:t>Alongside this, teachers also have the option of completing quizzes to assess children’s understanding on the sequence of work so misconceptions can be addressed in future planning.</w:t>
      </w:r>
    </w:p>
    <w:p w:rsidR="00EA01F3" w:rsidRPr="00713BA8" w:rsidRDefault="00EA01F3" w:rsidP="00EA01F3">
      <w:pPr>
        <w:jc w:val="both"/>
        <w:rPr>
          <w:rFonts w:asciiTheme="minorHAnsi" w:hAnsiTheme="minorHAnsi" w:cstheme="minorHAnsi"/>
        </w:rPr>
      </w:pPr>
    </w:p>
    <w:p w:rsidR="00C06819" w:rsidRPr="00713BA8" w:rsidRDefault="00C06819" w:rsidP="00EA01F3">
      <w:pPr>
        <w:pStyle w:val="NormalWeb"/>
        <w:jc w:val="center"/>
        <w:rPr>
          <w:rFonts w:asciiTheme="minorHAnsi" w:hAnsiTheme="minorHAnsi" w:cstheme="minorHAnsi"/>
        </w:rPr>
      </w:pPr>
    </w:p>
    <w:sectPr w:rsidR="00C06819" w:rsidRPr="00713BA8" w:rsidSect="004D2625">
      <w:pgSz w:w="11906" w:h="16838"/>
      <w:pgMar w:top="426"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8016F"/>
    <w:multiLevelType w:val="hybridMultilevel"/>
    <w:tmpl w:val="5FCE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A7815F8"/>
    <w:multiLevelType w:val="hybridMultilevel"/>
    <w:tmpl w:val="F6025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F1306"/>
    <w:multiLevelType w:val="hybridMultilevel"/>
    <w:tmpl w:val="AF447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DE397F"/>
    <w:multiLevelType w:val="hybridMultilevel"/>
    <w:tmpl w:val="5EB2351E"/>
    <w:lvl w:ilvl="0" w:tplc="EA7C4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attachedTemplate r:id="rId1"/>
  <w:stylePaneFormatFilter w:val="3F01"/>
  <w:defaultTabStop w:val="720"/>
  <w:characterSpacingControl w:val="doNotCompress"/>
  <w:compat/>
  <w:rsids>
    <w:rsidRoot w:val="00081662"/>
    <w:rsid w:val="00015C0E"/>
    <w:rsid w:val="00027D67"/>
    <w:rsid w:val="00035AEA"/>
    <w:rsid w:val="00051C9F"/>
    <w:rsid w:val="00053642"/>
    <w:rsid w:val="00056165"/>
    <w:rsid w:val="00060AB9"/>
    <w:rsid w:val="0008143F"/>
    <w:rsid w:val="00081662"/>
    <w:rsid w:val="00094931"/>
    <w:rsid w:val="000A6349"/>
    <w:rsid w:val="000B0AD3"/>
    <w:rsid w:val="000B1692"/>
    <w:rsid w:val="000B3E3A"/>
    <w:rsid w:val="000B43D7"/>
    <w:rsid w:val="000B5FB3"/>
    <w:rsid w:val="000D1345"/>
    <w:rsid w:val="000E2CAC"/>
    <w:rsid w:val="000E32ED"/>
    <w:rsid w:val="000E44CF"/>
    <w:rsid w:val="000F166B"/>
    <w:rsid w:val="001131EF"/>
    <w:rsid w:val="00123266"/>
    <w:rsid w:val="00127546"/>
    <w:rsid w:val="00152763"/>
    <w:rsid w:val="00153E4B"/>
    <w:rsid w:val="001611AE"/>
    <w:rsid w:val="00170535"/>
    <w:rsid w:val="00170F19"/>
    <w:rsid w:val="001836DE"/>
    <w:rsid w:val="001A4754"/>
    <w:rsid w:val="001D74A7"/>
    <w:rsid w:val="001E235B"/>
    <w:rsid w:val="002034E2"/>
    <w:rsid w:val="00212857"/>
    <w:rsid w:val="00230A08"/>
    <w:rsid w:val="0025631C"/>
    <w:rsid w:val="00273B6C"/>
    <w:rsid w:val="0029226B"/>
    <w:rsid w:val="0029648F"/>
    <w:rsid w:val="002A603A"/>
    <w:rsid w:val="002B1535"/>
    <w:rsid w:val="002B2319"/>
    <w:rsid w:val="002B3DDC"/>
    <w:rsid w:val="002B4589"/>
    <w:rsid w:val="002C4A81"/>
    <w:rsid w:val="002D0A81"/>
    <w:rsid w:val="002D5DCB"/>
    <w:rsid w:val="002E59FB"/>
    <w:rsid w:val="002E5F53"/>
    <w:rsid w:val="002F1D82"/>
    <w:rsid w:val="002F2E94"/>
    <w:rsid w:val="00301884"/>
    <w:rsid w:val="00313CCB"/>
    <w:rsid w:val="0032480A"/>
    <w:rsid w:val="00331046"/>
    <w:rsid w:val="0033632B"/>
    <w:rsid w:val="00340460"/>
    <w:rsid w:val="00365425"/>
    <w:rsid w:val="0037059F"/>
    <w:rsid w:val="00371C9A"/>
    <w:rsid w:val="00383B0E"/>
    <w:rsid w:val="003879F0"/>
    <w:rsid w:val="00393635"/>
    <w:rsid w:val="00393BC6"/>
    <w:rsid w:val="003A168B"/>
    <w:rsid w:val="003B18B7"/>
    <w:rsid w:val="003B6659"/>
    <w:rsid w:val="003B73BD"/>
    <w:rsid w:val="003C1CBF"/>
    <w:rsid w:val="003E2546"/>
    <w:rsid w:val="003E4BAB"/>
    <w:rsid w:val="00425D5C"/>
    <w:rsid w:val="00431FC3"/>
    <w:rsid w:val="00482841"/>
    <w:rsid w:val="00485708"/>
    <w:rsid w:val="00493311"/>
    <w:rsid w:val="004B4219"/>
    <w:rsid w:val="004C5984"/>
    <w:rsid w:val="004C7939"/>
    <w:rsid w:val="004D0C67"/>
    <w:rsid w:val="004D2625"/>
    <w:rsid w:val="004E428C"/>
    <w:rsid w:val="004E6078"/>
    <w:rsid w:val="004F6D47"/>
    <w:rsid w:val="004F7316"/>
    <w:rsid w:val="004F735D"/>
    <w:rsid w:val="00501941"/>
    <w:rsid w:val="00502778"/>
    <w:rsid w:val="005038F4"/>
    <w:rsid w:val="0051591E"/>
    <w:rsid w:val="00523F19"/>
    <w:rsid w:val="00525FF8"/>
    <w:rsid w:val="005333F5"/>
    <w:rsid w:val="005530A9"/>
    <w:rsid w:val="005568BB"/>
    <w:rsid w:val="00565814"/>
    <w:rsid w:val="00582C91"/>
    <w:rsid w:val="00590837"/>
    <w:rsid w:val="00597B2A"/>
    <w:rsid w:val="005A2E8C"/>
    <w:rsid w:val="005C4A2A"/>
    <w:rsid w:val="005C4D8E"/>
    <w:rsid w:val="005E437E"/>
    <w:rsid w:val="005F078D"/>
    <w:rsid w:val="00601EAF"/>
    <w:rsid w:val="00603C4A"/>
    <w:rsid w:val="00605193"/>
    <w:rsid w:val="00621808"/>
    <w:rsid w:val="0063769A"/>
    <w:rsid w:val="006441A9"/>
    <w:rsid w:val="006454D9"/>
    <w:rsid w:val="00656DA2"/>
    <w:rsid w:val="0066703B"/>
    <w:rsid w:val="00671718"/>
    <w:rsid w:val="00672D48"/>
    <w:rsid w:val="00684436"/>
    <w:rsid w:val="00690CB5"/>
    <w:rsid w:val="00693FDF"/>
    <w:rsid w:val="006950B8"/>
    <w:rsid w:val="00696F28"/>
    <w:rsid w:val="006A5E94"/>
    <w:rsid w:val="006B248F"/>
    <w:rsid w:val="006D10DF"/>
    <w:rsid w:val="00713BA8"/>
    <w:rsid w:val="00727CE2"/>
    <w:rsid w:val="007500D8"/>
    <w:rsid w:val="00760E22"/>
    <w:rsid w:val="0076612B"/>
    <w:rsid w:val="0078235C"/>
    <w:rsid w:val="00787462"/>
    <w:rsid w:val="00794B94"/>
    <w:rsid w:val="007B401B"/>
    <w:rsid w:val="007F0B37"/>
    <w:rsid w:val="007F22A4"/>
    <w:rsid w:val="007F4352"/>
    <w:rsid w:val="007F7927"/>
    <w:rsid w:val="008046C3"/>
    <w:rsid w:val="00830CD5"/>
    <w:rsid w:val="0083276E"/>
    <w:rsid w:val="0084638B"/>
    <w:rsid w:val="00852F8C"/>
    <w:rsid w:val="00884101"/>
    <w:rsid w:val="0088548C"/>
    <w:rsid w:val="008A40BC"/>
    <w:rsid w:val="008B518E"/>
    <w:rsid w:val="008C0AEB"/>
    <w:rsid w:val="008D4A69"/>
    <w:rsid w:val="008E0EE6"/>
    <w:rsid w:val="008E595E"/>
    <w:rsid w:val="008F482C"/>
    <w:rsid w:val="00901EF8"/>
    <w:rsid w:val="009267D8"/>
    <w:rsid w:val="00941E09"/>
    <w:rsid w:val="0095041A"/>
    <w:rsid w:val="00964789"/>
    <w:rsid w:val="0097163B"/>
    <w:rsid w:val="00972266"/>
    <w:rsid w:val="009B6A7E"/>
    <w:rsid w:val="009B7ECC"/>
    <w:rsid w:val="009C48CD"/>
    <w:rsid w:val="009D098A"/>
    <w:rsid w:val="009D3E17"/>
    <w:rsid w:val="009F56CC"/>
    <w:rsid w:val="00A056AE"/>
    <w:rsid w:val="00A12BC5"/>
    <w:rsid w:val="00A212A2"/>
    <w:rsid w:val="00A341F1"/>
    <w:rsid w:val="00A41F02"/>
    <w:rsid w:val="00AB381B"/>
    <w:rsid w:val="00AB4FDD"/>
    <w:rsid w:val="00AC55E5"/>
    <w:rsid w:val="00AC7A58"/>
    <w:rsid w:val="00AD1514"/>
    <w:rsid w:val="00B107AA"/>
    <w:rsid w:val="00B26610"/>
    <w:rsid w:val="00B77168"/>
    <w:rsid w:val="00B864AA"/>
    <w:rsid w:val="00B87E6F"/>
    <w:rsid w:val="00B94922"/>
    <w:rsid w:val="00B9745C"/>
    <w:rsid w:val="00BC00B4"/>
    <w:rsid w:val="00BC6650"/>
    <w:rsid w:val="00BE1123"/>
    <w:rsid w:val="00BF6354"/>
    <w:rsid w:val="00C04480"/>
    <w:rsid w:val="00C06819"/>
    <w:rsid w:val="00C24C95"/>
    <w:rsid w:val="00C53E96"/>
    <w:rsid w:val="00C70BC5"/>
    <w:rsid w:val="00C75CDE"/>
    <w:rsid w:val="00C92E6E"/>
    <w:rsid w:val="00C94FC1"/>
    <w:rsid w:val="00CD1399"/>
    <w:rsid w:val="00CE19BE"/>
    <w:rsid w:val="00CE5C8B"/>
    <w:rsid w:val="00D12ED8"/>
    <w:rsid w:val="00D2746E"/>
    <w:rsid w:val="00D31F6C"/>
    <w:rsid w:val="00D33AFC"/>
    <w:rsid w:val="00D457FD"/>
    <w:rsid w:val="00D6044E"/>
    <w:rsid w:val="00D67B50"/>
    <w:rsid w:val="00D7578F"/>
    <w:rsid w:val="00D75A33"/>
    <w:rsid w:val="00D80219"/>
    <w:rsid w:val="00D806B1"/>
    <w:rsid w:val="00D92DB5"/>
    <w:rsid w:val="00DA700A"/>
    <w:rsid w:val="00DA7408"/>
    <w:rsid w:val="00DA7EB0"/>
    <w:rsid w:val="00DB4844"/>
    <w:rsid w:val="00DC7597"/>
    <w:rsid w:val="00DD0F96"/>
    <w:rsid w:val="00DD3CFC"/>
    <w:rsid w:val="00E41321"/>
    <w:rsid w:val="00E42356"/>
    <w:rsid w:val="00E450CE"/>
    <w:rsid w:val="00E47DD1"/>
    <w:rsid w:val="00E5067A"/>
    <w:rsid w:val="00E762F7"/>
    <w:rsid w:val="00E80974"/>
    <w:rsid w:val="00E9282E"/>
    <w:rsid w:val="00E9767D"/>
    <w:rsid w:val="00EA01F3"/>
    <w:rsid w:val="00EA5D67"/>
    <w:rsid w:val="00EB058D"/>
    <w:rsid w:val="00EB338A"/>
    <w:rsid w:val="00EB36B8"/>
    <w:rsid w:val="00EB5CA9"/>
    <w:rsid w:val="00EC14BE"/>
    <w:rsid w:val="00EC1AF1"/>
    <w:rsid w:val="00ED059A"/>
    <w:rsid w:val="00ED34ED"/>
    <w:rsid w:val="00EF4D7A"/>
    <w:rsid w:val="00EF521A"/>
    <w:rsid w:val="00F23746"/>
    <w:rsid w:val="00F35FF7"/>
    <w:rsid w:val="00F375A9"/>
    <w:rsid w:val="00F54693"/>
    <w:rsid w:val="00F71992"/>
    <w:rsid w:val="00F7620F"/>
    <w:rsid w:val="00F92207"/>
    <w:rsid w:val="00F959BE"/>
    <w:rsid w:val="00FD60DE"/>
    <w:rsid w:val="00FE3A8D"/>
    <w:rsid w:val="00FF33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NormalWeb">
    <w:name w:val="Normal (Web)"/>
    <w:basedOn w:val="Normal"/>
    <w:uiPriority w:val="99"/>
    <w:unhideWhenUsed/>
    <w:rsid w:val="00C06819"/>
    <w:pPr>
      <w:spacing w:before="100" w:beforeAutospacing="1" w:after="100" w:afterAutospacing="1"/>
    </w:pPr>
    <w:rPr>
      <w:lang w:val="en-US" w:eastAsia="en-US"/>
    </w:rPr>
  </w:style>
  <w:style w:type="paragraph" w:styleId="ListParagraph">
    <w:name w:val="List Paragraph"/>
    <w:basedOn w:val="Normal"/>
    <w:uiPriority w:val="34"/>
    <w:qFormat/>
    <w:rsid w:val="00E80974"/>
    <w:pPr>
      <w:ind w:left="720"/>
      <w:contextualSpacing/>
    </w:pPr>
  </w:style>
</w:styles>
</file>

<file path=word/webSettings.xml><?xml version="1.0" encoding="utf-8"?>
<w:webSettings xmlns:r="http://schemas.openxmlformats.org/officeDocument/2006/relationships" xmlns:w="http://schemas.openxmlformats.org/wordprocessingml/2006/main">
  <w:divs>
    <w:div w:id="1322924673">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7585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5" ma:contentTypeDescription="Create a new document." ma:contentTypeScope="" ma:versionID="c7ab9328f6f074188b204ffe5b324b3d">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44991c844182ba592c44e2707aaaa324"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64AA1-98DE-42F0-8C0F-002D32017AE3}">
  <ds:schemaRefs>
    <ds:schemaRef ds:uri="http://schemas.microsoft.com/sharepoint/v3/contenttype/forms"/>
  </ds:schemaRefs>
</ds:datastoreItem>
</file>

<file path=customXml/itemProps2.xml><?xml version="1.0" encoding="utf-8"?>
<ds:datastoreItem xmlns:ds="http://schemas.openxmlformats.org/officeDocument/2006/customXml" ds:itemID="{0CF92861-04F9-4188-8055-EBC066DA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JoinitC1</Template>
  <TotalTime>7</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Windows User</dc:creator>
  <cp:lastModifiedBy>00NCollett</cp:lastModifiedBy>
  <cp:revision>4</cp:revision>
  <cp:lastPrinted>2011-03-29T11:54:00Z</cp:lastPrinted>
  <dcterms:created xsi:type="dcterms:W3CDTF">2024-04-18T13:00:00Z</dcterms:created>
  <dcterms:modified xsi:type="dcterms:W3CDTF">2024-04-18T13:12:00Z</dcterms:modified>
</cp:coreProperties>
</file>