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10" w:rsidRDefault="00AC1110" w:rsidP="00AC1110">
      <w:pPr>
        <w:jc w:val="center"/>
      </w:pPr>
    </w:p>
    <w:p w:rsidR="00CF11C7" w:rsidRDefault="00CF11C7" w:rsidP="00AC1110">
      <w:pPr>
        <w:jc w:val="center"/>
      </w:pPr>
    </w:p>
    <w:p w:rsidR="00CF11C7" w:rsidRDefault="00CF11C7" w:rsidP="00AC1110">
      <w:pPr>
        <w:jc w:val="center"/>
      </w:pPr>
    </w:p>
    <w:p w:rsidR="00CF11C7" w:rsidRDefault="00CF11C7" w:rsidP="006B43BD">
      <w:pPr>
        <w:tabs>
          <w:tab w:val="left" w:pos="3281"/>
        </w:tabs>
      </w:pPr>
    </w:p>
    <w:p w:rsidR="00CF11C7" w:rsidRDefault="00CF11C7" w:rsidP="00AC1110">
      <w:pPr>
        <w:jc w:val="center"/>
      </w:pPr>
    </w:p>
    <w:p w:rsidR="00CF11C7" w:rsidRDefault="00CF11C7" w:rsidP="00CF11C7">
      <w:pPr>
        <w:jc w:val="center"/>
        <w:rPr>
          <w:b/>
          <w:sz w:val="32"/>
          <w:szCs w:val="32"/>
        </w:rPr>
      </w:pPr>
      <w:r>
        <w:rPr>
          <w:b/>
          <w:sz w:val="32"/>
          <w:szCs w:val="32"/>
        </w:rPr>
        <w:t>Recognising Autism and considering diagnostic assessment: a short guide</w:t>
      </w:r>
    </w:p>
    <w:p w:rsidR="00CF11C7" w:rsidRDefault="00CF11C7" w:rsidP="00CF11C7">
      <w:pPr>
        <w:jc w:val="both"/>
        <w:rPr>
          <w:sz w:val="26"/>
          <w:szCs w:val="26"/>
        </w:rPr>
      </w:pPr>
    </w:p>
    <w:p w:rsidR="00CF11C7" w:rsidRDefault="00CF11C7" w:rsidP="00CF11C7">
      <w:pPr>
        <w:jc w:val="both"/>
        <w:rPr>
          <w:sz w:val="26"/>
          <w:szCs w:val="26"/>
        </w:rPr>
      </w:pPr>
    </w:p>
    <w:p w:rsidR="00CF11C7" w:rsidRDefault="00CF11C7" w:rsidP="00CF11C7">
      <w:pPr>
        <w:jc w:val="both"/>
        <w:rPr>
          <w:b/>
          <w:sz w:val="26"/>
          <w:szCs w:val="26"/>
        </w:rPr>
      </w:pPr>
      <w:r>
        <w:rPr>
          <w:b/>
          <w:sz w:val="26"/>
          <w:szCs w:val="26"/>
        </w:rPr>
        <w:t>Introduction</w:t>
      </w:r>
    </w:p>
    <w:p w:rsidR="00CF11C7" w:rsidRDefault="00CF11C7" w:rsidP="00CF11C7">
      <w:pPr>
        <w:jc w:val="both"/>
        <w:rPr>
          <w:sz w:val="26"/>
          <w:szCs w:val="26"/>
        </w:rPr>
      </w:pPr>
      <w:r>
        <w:rPr>
          <w:sz w:val="26"/>
          <w:szCs w:val="26"/>
        </w:rPr>
        <w:t xml:space="preserve">Autism probably affects around 1% of the population. It is associated with a higher chance of both physical and mental health problems. It is therefore important to try and identify it as early as possible. However, it is a complex condition and diagnostic assessment can be lengthy and intrusive. It is therefore also important not to put children through the process without good reason. </w:t>
      </w:r>
    </w:p>
    <w:p w:rsidR="00CF11C7" w:rsidRDefault="00CF11C7" w:rsidP="00CF11C7">
      <w:pPr>
        <w:jc w:val="both"/>
        <w:rPr>
          <w:sz w:val="26"/>
          <w:szCs w:val="26"/>
        </w:rPr>
      </w:pPr>
    </w:p>
    <w:p w:rsidR="00CF11C7" w:rsidRDefault="00CF11C7" w:rsidP="00CF11C7">
      <w:pPr>
        <w:jc w:val="both"/>
        <w:rPr>
          <w:sz w:val="26"/>
          <w:szCs w:val="26"/>
        </w:rPr>
      </w:pPr>
      <w:r>
        <w:rPr>
          <w:sz w:val="26"/>
          <w:szCs w:val="26"/>
        </w:rPr>
        <w:t>The diagnosis requires that an individual has pervasive difficulties in areas like communication, interaction, play, friendships, emotions and behaviour. So Autism assessment will not be appropriate for anyone with needs in only one or two areas. It is a specialist assessment that would usually take place after assessments by other services (e.g. Speech and Language Therapy</w:t>
      </w:r>
      <w:r w:rsidR="004944F9">
        <w:rPr>
          <w:sz w:val="26"/>
          <w:szCs w:val="26"/>
        </w:rPr>
        <w:t xml:space="preserve"> (SLT),</w:t>
      </w:r>
      <w:r>
        <w:rPr>
          <w:sz w:val="26"/>
          <w:szCs w:val="26"/>
        </w:rPr>
        <w:t xml:space="preserve"> Occupational Therapy </w:t>
      </w:r>
      <w:r w:rsidR="004944F9">
        <w:rPr>
          <w:sz w:val="26"/>
          <w:szCs w:val="26"/>
        </w:rPr>
        <w:t>(</w:t>
      </w:r>
      <w:r>
        <w:rPr>
          <w:sz w:val="26"/>
          <w:szCs w:val="26"/>
        </w:rPr>
        <w:t>OT</w:t>
      </w:r>
      <w:r w:rsidR="004944F9">
        <w:rPr>
          <w:sz w:val="26"/>
          <w:szCs w:val="26"/>
        </w:rPr>
        <w:t>)</w:t>
      </w:r>
      <w:r>
        <w:rPr>
          <w:sz w:val="26"/>
          <w:szCs w:val="26"/>
        </w:rPr>
        <w:t>, Child and Adol</w:t>
      </w:r>
      <w:r w:rsidR="004944F9">
        <w:rPr>
          <w:sz w:val="26"/>
          <w:szCs w:val="26"/>
        </w:rPr>
        <w:t>escent Mental Health Services (</w:t>
      </w:r>
      <w:r>
        <w:rPr>
          <w:sz w:val="26"/>
          <w:szCs w:val="26"/>
        </w:rPr>
        <w:t>CAMHS</w:t>
      </w:r>
      <w:r w:rsidR="004944F9">
        <w:rPr>
          <w:sz w:val="26"/>
          <w:szCs w:val="26"/>
        </w:rPr>
        <w:t>)</w:t>
      </w:r>
      <w:r>
        <w:rPr>
          <w:sz w:val="26"/>
          <w:szCs w:val="26"/>
        </w:rPr>
        <w:t>, Pae</w:t>
      </w:r>
      <w:r w:rsidR="004944F9">
        <w:rPr>
          <w:sz w:val="26"/>
          <w:szCs w:val="26"/>
        </w:rPr>
        <w:t>diatrics, Learning Disability (</w:t>
      </w:r>
      <w:r>
        <w:rPr>
          <w:sz w:val="26"/>
          <w:szCs w:val="26"/>
        </w:rPr>
        <w:t>LD</w:t>
      </w:r>
      <w:r w:rsidR="004944F9">
        <w:rPr>
          <w:sz w:val="26"/>
          <w:szCs w:val="26"/>
        </w:rPr>
        <w:t>), Educational Psychology (</w:t>
      </w:r>
      <w:r>
        <w:rPr>
          <w:sz w:val="26"/>
          <w:szCs w:val="26"/>
        </w:rPr>
        <w:t>EP</w:t>
      </w:r>
      <w:r w:rsidR="004944F9">
        <w:rPr>
          <w:sz w:val="26"/>
          <w:szCs w:val="26"/>
        </w:rPr>
        <w:t>)</w:t>
      </w:r>
      <w:r>
        <w:rPr>
          <w:sz w:val="26"/>
          <w:szCs w:val="26"/>
        </w:rPr>
        <w:t xml:space="preserve"> or </w:t>
      </w:r>
      <w:r w:rsidR="004944F9">
        <w:rPr>
          <w:sz w:val="26"/>
          <w:szCs w:val="26"/>
        </w:rPr>
        <w:t xml:space="preserve">the </w:t>
      </w:r>
      <w:r>
        <w:rPr>
          <w:sz w:val="26"/>
          <w:szCs w:val="26"/>
        </w:rPr>
        <w:t xml:space="preserve">Communication and Interaction Team </w:t>
      </w:r>
      <w:r w:rsidR="004944F9">
        <w:rPr>
          <w:sz w:val="26"/>
          <w:szCs w:val="26"/>
        </w:rPr>
        <w:t>(</w:t>
      </w:r>
      <w:r>
        <w:rPr>
          <w:sz w:val="26"/>
          <w:szCs w:val="26"/>
        </w:rPr>
        <w:t xml:space="preserve">CAIT). </w:t>
      </w:r>
    </w:p>
    <w:p w:rsidR="00CF11C7" w:rsidRDefault="00CF11C7" w:rsidP="00CF11C7">
      <w:pPr>
        <w:jc w:val="both"/>
        <w:rPr>
          <w:sz w:val="26"/>
          <w:szCs w:val="26"/>
        </w:rPr>
      </w:pPr>
    </w:p>
    <w:p w:rsidR="00CF11C7" w:rsidRDefault="004944F9" w:rsidP="00CF11C7">
      <w:pPr>
        <w:jc w:val="both"/>
        <w:rPr>
          <w:sz w:val="26"/>
          <w:szCs w:val="26"/>
        </w:rPr>
      </w:pPr>
      <w:r>
        <w:rPr>
          <w:sz w:val="26"/>
          <w:szCs w:val="26"/>
        </w:rPr>
        <w:t>Whilst</w:t>
      </w:r>
      <w:r w:rsidR="00CF11C7">
        <w:rPr>
          <w:sz w:val="26"/>
          <w:szCs w:val="26"/>
        </w:rPr>
        <w:t xml:space="preserve"> it may seem sensible to refer for Autism assessment at the earliest opportunity, it is usually better for children to be assessed first by these single agencies, so they receive interventions and supports as their needs arise. Immediate referral for Autism assessment may mean they miss or get delayed access to these supports. For example, a socially anxious child with </w:t>
      </w:r>
      <w:proofErr w:type="gramStart"/>
      <w:r w:rsidR="00CF11C7">
        <w:rPr>
          <w:sz w:val="26"/>
          <w:szCs w:val="26"/>
        </w:rPr>
        <w:t>a language</w:t>
      </w:r>
      <w:proofErr w:type="gramEnd"/>
      <w:r w:rsidR="00CF11C7">
        <w:rPr>
          <w:sz w:val="26"/>
          <w:szCs w:val="26"/>
        </w:rPr>
        <w:t xml:space="preserve"> impairment would not benefit from having an Autism assessment before they receive assessment and intervention from SLT and CAMHS. </w:t>
      </w:r>
    </w:p>
    <w:p w:rsidR="00CF11C7" w:rsidRDefault="00CF11C7" w:rsidP="00CF11C7">
      <w:pPr>
        <w:jc w:val="both"/>
        <w:rPr>
          <w:sz w:val="26"/>
          <w:szCs w:val="26"/>
        </w:rPr>
      </w:pPr>
    </w:p>
    <w:p w:rsidR="00CF11C7" w:rsidRDefault="00CF11C7" w:rsidP="00CF11C7">
      <w:pPr>
        <w:jc w:val="both"/>
        <w:rPr>
          <w:sz w:val="26"/>
          <w:szCs w:val="26"/>
        </w:rPr>
      </w:pPr>
      <w:r>
        <w:rPr>
          <w:sz w:val="26"/>
          <w:szCs w:val="26"/>
        </w:rPr>
        <w:t xml:space="preserve">We therefore want the Autism assessment pathway to be accessible. This short guide is intended to outline the basic characteristics of Autism Spectrum Disorder (ASD) to ensure that people can recognise and identify the signs. We hope it will help you decide when to refer for ASD assessment and when to request other types of assessment. </w:t>
      </w:r>
    </w:p>
    <w:p w:rsidR="00CF11C7" w:rsidRDefault="00CF11C7" w:rsidP="00CF11C7">
      <w:pPr>
        <w:jc w:val="both"/>
        <w:rPr>
          <w:sz w:val="26"/>
          <w:szCs w:val="26"/>
        </w:rPr>
      </w:pPr>
    </w:p>
    <w:p w:rsidR="00CF11C7" w:rsidRDefault="00CF11C7" w:rsidP="00CF11C7">
      <w:pPr>
        <w:jc w:val="both"/>
        <w:rPr>
          <w:b/>
          <w:sz w:val="26"/>
          <w:szCs w:val="26"/>
        </w:rPr>
      </w:pPr>
      <w:r>
        <w:rPr>
          <w:b/>
          <w:sz w:val="26"/>
          <w:szCs w:val="26"/>
        </w:rPr>
        <w:br w:type="page"/>
      </w:r>
      <w:r>
        <w:rPr>
          <w:b/>
          <w:sz w:val="26"/>
          <w:szCs w:val="26"/>
        </w:rPr>
        <w:lastRenderedPageBreak/>
        <w:t>What does ASD look like? Signs of ASD in school-aged children</w:t>
      </w:r>
      <w:r>
        <w:rPr>
          <w:rStyle w:val="FootnoteReference"/>
          <w:b/>
          <w:sz w:val="26"/>
          <w:szCs w:val="26"/>
        </w:rPr>
        <w:footnoteReference w:id="1"/>
      </w:r>
    </w:p>
    <w:p w:rsidR="00CF11C7" w:rsidRDefault="00CF11C7" w:rsidP="00CF11C7">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F11C7" w:rsidRPr="00626F61" w:rsidTr="00626F61">
        <w:tc>
          <w:tcPr>
            <w:tcW w:w="8522" w:type="dxa"/>
            <w:tcBorders>
              <w:top w:val="single" w:sz="4" w:space="0" w:color="auto"/>
              <w:left w:val="single" w:sz="4" w:space="0" w:color="auto"/>
              <w:bottom w:val="single" w:sz="4" w:space="0" w:color="auto"/>
              <w:right w:val="single" w:sz="4" w:space="0" w:color="auto"/>
            </w:tcBorders>
            <w:shd w:val="clear" w:color="auto" w:fill="auto"/>
          </w:tcPr>
          <w:p w:rsidR="00CF11C7" w:rsidRPr="00626F61" w:rsidRDefault="00CF11C7" w:rsidP="00626F61">
            <w:pPr>
              <w:shd w:val="clear" w:color="auto" w:fill="F7F7F7"/>
              <w:jc w:val="both"/>
              <w:outlineLvl w:val="3"/>
              <w:rPr>
                <w:b/>
                <w:bCs/>
                <w:color w:val="578300"/>
                <w:sz w:val="26"/>
                <w:szCs w:val="26"/>
                <w:lang/>
              </w:rPr>
            </w:pPr>
            <w:r w:rsidRPr="00626F61">
              <w:rPr>
                <w:b/>
                <w:bCs/>
                <w:color w:val="578300"/>
                <w:sz w:val="26"/>
                <w:szCs w:val="26"/>
                <w:lang/>
              </w:rPr>
              <w:t>Spoken language</w:t>
            </w:r>
          </w:p>
          <w:p w:rsidR="00CF11C7" w:rsidRPr="00626F61" w:rsidRDefault="00CF11C7" w:rsidP="00626F61">
            <w:pPr>
              <w:numPr>
                <w:ilvl w:val="0"/>
                <w:numId w:val="1"/>
              </w:numPr>
              <w:shd w:val="clear" w:color="auto" w:fill="F7F7F7"/>
              <w:jc w:val="both"/>
              <w:rPr>
                <w:color w:val="333333"/>
                <w:sz w:val="26"/>
                <w:szCs w:val="26"/>
                <w:lang/>
              </w:rPr>
            </w:pPr>
            <w:r w:rsidRPr="00626F61">
              <w:rPr>
                <w:color w:val="333333"/>
                <w:sz w:val="26"/>
                <w:szCs w:val="26"/>
                <w:lang/>
              </w:rPr>
              <w:t xml:space="preserve">preferring to avoid using spoken language </w:t>
            </w:r>
          </w:p>
          <w:p w:rsidR="00CF11C7" w:rsidRPr="00626F61" w:rsidRDefault="00CF11C7" w:rsidP="00626F61">
            <w:pPr>
              <w:numPr>
                <w:ilvl w:val="0"/>
                <w:numId w:val="1"/>
              </w:numPr>
              <w:shd w:val="clear" w:color="auto" w:fill="F7F7F7"/>
              <w:jc w:val="both"/>
              <w:rPr>
                <w:color w:val="333333"/>
                <w:sz w:val="26"/>
                <w:szCs w:val="26"/>
                <w:lang/>
              </w:rPr>
            </w:pPr>
            <w:r w:rsidRPr="00626F61">
              <w:rPr>
                <w:color w:val="333333"/>
                <w:sz w:val="26"/>
                <w:szCs w:val="26"/>
                <w:lang/>
              </w:rPr>
              <w:t xml:space="preserve">speech that sounds very monotonous or flat </w:t>
            </w:r>
          </w:p>
          <w:p w:rsidR="00CF11C7" w:rsidRPr="00626F61" w:rsidRDefault="00CF11C7" w:rsidP="00626F61">
            <w:pPr>
              <w:numPr>
                <w:ilvl w:val="0"/>
                <w:numId w:val="1"/>
              </w:numPr>
              <w:shd w:val="clear" w:color="auto" w:fill="F7F7F7"/>
              <w:jc w:val="both"/>
              <w:rPr>
                <w:color w:val="333333"/>
                <w:sz w:val="26"/>
                <w:szCs w:val="26"/>
                <w:lang/>
              </w:rPr>
            </w:pPr>
            <w:r w:rsidRPr="00626F61">
              <w:rPr>
                <w:color w:val="333333"/>
                <w:sz w:val="26"/>
                <w:szCs w:val="26"/>
                <w:lang/>
              </w:rPr>
              <w:t xml:space="preserve">using pre-learned phrases, rather than making new sentences </w:t>
            </w:r>
          </w:p>
          <w:p w:rsidR="00CF11C7" w:rsidRPr="00626F61" w:rsidRDefault="00CF11C7" w:rsidP="00626F61">
            <w:pPr>
              <w:numPr>
                <w:ilvl w:val="0"/>
                <w:numId w:val="1"/>
              </w:numPr>
              <w:shd w:val="clear" w:color="auto" w:fill="F7F7F7"/>
              <w:jc w:val="both"/>
              <w:rPr>
                <w:color w:val="333333"/>
                <w:sz w:val="26"/>
                <w:szCs w:val="26"/>
                <w:lang/>
              </w:rPr>
            </w:pPr>
            <w:r w:rsidRPr="00626F61">
              <w:rPr>
                <w:color w:val="333333"/>
                <w:sz w:val="26"/>
                <w:szCs w:val="26"/>
                <w:lang/>
              </w:rPr>
              <w:t xml:space="preserve">talking "at" people, rather than sharing in two-way conversation </w:t>
            </w:r>
          </w:p>
          <w:p w:rsidR="00CF11C7" w:rsidRPr="00626F61" w:rsidRDefault="00CF11C7" w:rsidP="00626F61">
            <w:pPr>
              <w:numPr>
                <w:ilvl w:val="0"/>
                <w:numId w:val="1"/>
              </w:numPr>
              <w:shd w:val="clear" w:color="auto" w:fill="F7F7F7"/>
              <w:jc w:val="both"/>
              <w:rPr>
                <w:color w:val="333333"/>
                <w:sz w:val="26"/>
                <w:szCs w:val="26"/>
                <w:lang/>
              </w:rPr>
            </w:pPr>
            <w:r w:rsidRPr="00626F61">
              <w:rPr>
                <w:color w:val="333333"/>
                <w:sz w:val="26"/>
                <w:szCs w:val="26"/>
                <w:lang/>
              </w:rPr>
              <w:t>responses to others may seem rude, tactless or inappropriate</w:t>
            </w:r>
          </w:p>
          <w:p w:rsidR="00CF11C7" w:rsidRPr="00626F61" w:rsidRDefault="00CF11C7" w:rsidP="00626F61">
            <w:pPr>
              <w:shd w:val="clear" w:color="auto" w:fill="F7F7F7"/>
              <w:jc w:val="both"/>
              <w:rPr>
                <w:color w:val="333333"/>
                <w:sz w:val="26"/>
                <w:szCs w:val="26"/>
                <w:lang/>
              </w:rPr>
            </w:pPr>
          </w:p>
          <w:p w:rsidR="00CF11C7" w:rsidRPr="00626F61" w:rsidRDefault="00CF11C7" w:rsidP="00626F61">
            <w:pPr>
              <w:shd w:val="clear" w:color="auto" w:fill="F7F7F7"/>
              <w:jc w:val="both"/>
              <w:outlineLvl w:val="3"/>
              <w:rPr>
                <w:b/>
                <w:bCs/>
                <w:color w:val="578300"/>
                <w:sz w:val="26"/>
                <w:szCs w:val="26"/>
                <w:lang/>
              </w:rPr>
            </w:pPr>
            <w:r w:rsidRPr="00626F61">
              <w:rPr>
                <w:b/>
                <w:bCs/>
                <w:color w:val="578300"/>
                <w:sz w:val="26"/>
                <w:szCs w:val="26"/>
                <w:lang/>
              </w:rPr>
              <w:t>Responding to others</w:t>
            </w:r>
          </w:p>
          <w:p w:rsidR="00CF11C7" w:rsidRPr="00626F61" w:rsidRDefault="00CF11C7" w:rsidP="00626F61">
            <w:pPr>
              <w:numPr>
                <w:ilvl w:val="0"/>
                <w:numId w:val="2"/>
              </w:numPr>
              <w:shd w:val="clear" w:color="auto" w:fill="F7F7F7"/>
              <w:jc w:val="both"/>
              <w:rPr>
                <w:color w:val="333333"/>
                <w:sz w:val="26"/>
                <w:szCs w:val="26"/>
                <w:lang/>
              </w:rPr>
            </w:pPr>
            <w:r w:rsidRPr="00626F61">
              <w:rPr>
                <w:color w:val="333333"/>
                <w:sz w:val="26"/>
                <w:szCs w:val="26"/>
                <w:lang/>
              </w:rPr>
              <w:t xml:space="preserve">taking people’s speech literally and being unable to understand sarcasm, metaphors or figures of speech </w:t>
            </w:r>
          </w:p>
          <w:p w:rsidR="00CF11C7" w:rsidRPr="00626F61" w:rsidRDefault="00CF11C7" w:rsidP="00626F61">
            <w:pPr>
              <w:numPr>
                <w:ilvl w:val="0"/>
                <w:numId w:val="2"/>
              </w:numPr>
              <w:shd w:val="clear" w:color="auto" w:fill="F7F7F7"/>
              <w:jc w:val="both"/>
              <w:rPr>
                <w:color w:val="333333"/>
                <w:sz w:val="26"/>
                <w:szCs w:val="26"/>
                <w:lang/>
              </w:rPr>
            </w:pPr>
            <w:r w:rsidRPr="00626F61">
              <w:rPr>
                <w:color w:val="333333"/>
                <w:sz w:val="26"/>
                <w:szCs w:val="26"/>
                <w:lang/>
              </w:rPr>
              <w:t>unaware of or not responding to feelings or intentions of others</w:t>
            </w:r>
          </w:p>
          <w:p w:rsidR="00CF11C7" w:rsidRPr="00626F61" w:rsidRDefault="00CF11C7" w:rsidP="00626F61">
            <w:pPr>
              <w:numPr>
                <w:ilvl w:val="0"/>
                <w:numId w:val="2"/>
              </w:numPr>
              <w:shd w:val="clear" w:color="auto" w:fill="F7F7F7"/>
              <w:jc w:val="both"/>
              <w:rPr>
                <w:color w:val="333333"/>
                <w:sz w:val="26"/>
                <w:szCs w:val="26"/>
                <w:lang/>
              </w:rPr>
            </w:pPr>
            <w:r w:rsidRPr="00626F61">
              <w:rPr>
                <w:color w:val="333333"/>
                <w:sz w:val="26"/>
                <w:szCs w:val="26"/>
                <w:lang/>
              </w:rPr>
              <w:t>reacting negatively when asked to do something by others</w:t>
            </w:r>
          </w:p>
          <w:p w:rsidR="00CF11C7" w:rsidRPr="00626F61" w:rsidRDefault="00CF11C7" w:rsidP="00626F61">
            <w:pPr>
              <w:shd w:val="clear" w:color="auto" w:fill="F7F7F7"/>
              <w:jc w:val="both"/>
              <w:outlineLvl w:val="3"/>
              <w:rPr>
                <w:b/>
                <w:bCs/>
                <w:color w:val="578300"/>
                <w:sz w:val="26"/>
                <w:szCs w:val="26"/>
                <w:lang/>
              </w:rPr>
            </w:pPr>
          </w:p>
          <w:p w:rsidR="00CF11C7" w:rsidRPr="00626F61" w:rsidRDefault="00CF11C7" w:rsidP="00626F61">
            <w:pPr>
              <w:shd w:val="clear" w:color="auto" w:fill="F7F7F7"/>
              <w:jc w:val="both"/>
              <w:outlineLvl w:val="3"/>
              <w:rPr>
                <w:b/>
                <w:bCs/>
                <w:color w:val="578300"/>
                <w:sz w:val="26"/>
                <w:szCs w:val="26"/>
                <w:lang/>
              </w:rPr>
            </w:pPr>
            <w:r w:rsidRPr="00626F61">
              <w:rPr>
                <w:b/>
                <w:bCs/>
                <w:color w:val="578300"/>
                <w:sz w:val="26"/>
                <w:szCs w:val="26"/>
                <w:lang/>
              </w:rPr>
              <w:t>Interacting with others</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 xml:space="preserve">not being aware of other people’s personal space, or being intolerant of people entering their own personal space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 xml:space="preserve">avoiding or having no interest in peer relationships, or having few close friends, despite attempts to form friendships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 xml:space="preserve">unusual </w:t>
            </w:r>
            <w:proofErr w:type="spellStart"/>
            <w:r w:rsidRPr="00626F61">
              <w:rPr>
                <w:color w:val="333333"/>
                <w:sz w:val="26"/>
                <w:szCs w:val="26"/>
                <w:lang/>
              </w:rPr>
              <w:t>behaviours</w:t>
            </w:r>
            <w:proofErr w:type="spellEnd"/>
            <w:r w:rsidRPr="00626F61">
              <w:rPr>
                <w:color w:val="333333"/>
                <w:sz w:val="26"/>
                <w:szCs w:val="26"/>
                <w:lang/>
              </w:rPr>
              <w:t xml:space="preserve"> when greeting people or saying goodbye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 xml:space="preserve">not adapting to different social situations – for example, being formal at a party, or approaching total strangers in a familiar way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not enjoying free</w:t>
            </w:r>
            <w:r w:rsidR="004944F9">
              <w:rPr>
                <w:color w:val="333333"/>
                <w:sz w:val="26"/>
                <w:szCs w:val="26"/>
                <w:lang/>
              </w:rPr>
              <w:t xml:space="preserve"> </w:t>
            </w:r>
            <w:r w:rsidRPr="00626F61">
              <w:rPr>
                <w:color w:val="333333"/>
                <w:sz w:val="26"/>
                <w:szCs w:val="26"/>
                <w:lang/>
              </w:rPr>
              <w:t xml:space="preserve">time or play situations that most peers enjoy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 xml:space="preserve">rarely using gestures or facial expressions when communicating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 xml:space="preserve">avoiding eye contact </w:t>
            </w:r>
          </w:p>
          <w:p w:rsidR="00CF11C7" w:rsidRPr="00626F61" w:rsidRDefault="00CF11C7" w:rsidP="00626F61">
            <w:pPr>
              <w:numPr>
                <w:ilvl w:val="0"/>
                <w:numId w:val="3"/>
              </w:numPr>
              <w:shd w:val="clear" w:color="auto" w:fill="F7F7F7"/>
              <w:jc w:val="both"/>
              <w:rPr>
                <w:color w:val="333333"/>
                <w:sz w:val="26"/>
                <w:szCs w:val="26"/>
                <w:lang/>
              </w:rPr>
            </w:pPr>
            <w:r w:rsidRPr="00626F61">
              <w:rPr>
                <w:color w:val="333333"/>
                <w:sz w:val="26"/>
                <w:szCs w:val="26"/>
                <w:lang/>
              </w:rPr>
              <w:t>sticking to their own agenda</w:t>
            </w:r>
          </w:p>
          <w:p w:rsidR="00CF11C7" w:rsidRPr="00626F61" w:rsidRDefault="00CF11C7" w:rsidP="00626F61">
            <w:pPr>
              <w:shd w:val="clear" w:color="auto" w:fill="F7F7F7"/>
              <w:jc w:val="both"/>
              <w:rPr>
                <w:color w:val="333333"/>
                <w:sz w:val="26"/>
                <w:szCs w:val="26"/>
                <w:lang/>
              </w:rPr>
            </w:pPr>
          </w:p>
          <w:p w:rsidR="00CF11C7" w:rsidRPr="00626F61" w:rsidRDefault="00CF11C7" w:rsidP="00626F61">
            <w:pPr>
              <w:shd w:val="clear" w:color="auto" w:fill="F7F7F7"/>
              <w:jc w:val="both"/>
              <w:outlineLvl w:val="3"/>
              <w:rPr>
                <w:b/>
                <w:bCs/>
                <w:color w:val="578300"/>
                <w:sz w:val="26"/>
                <w:szCs w:val="26"/>
                <w:lang/>
              </w:rPr>
            </w:pPr>
            <w:r w:rsidRPr="00626F61">
              <w:rPr>
                <w:b/>
                <w:bCs/>
                <w:color w:val="578300"/>
                <w:sz w:val="26"/>
                <w:szCs w:val="26"/>
                <w:lang/>
              </w:rPr>
              <w:t xml:space="preserve">Restricted Interests and Repetitive </w:t>
            </w:r>
            <w:proofErr w:type="spellStart"/>
            <w:r w:rsidRPr="00626F61">
              <w:rPr>
                <w:b/>
                <w:bCs/>
                <w:color w:val="578300"/>
                <w:sz w:val="26"/>
                <w:szCs w:val="26"/>
                <w:lang/>
              </w:rPr>
              <w:t>Behaviour</w:t>
            </w:r>
            <w:proofErr w:type="spellEnd"/>
          </w:p>
          <w:p w:rsidR="00CF11C7" w:rsidRPr="00626F61" w:rsidRDefault="00CF11C7" w:rsidP="00626F61">
            <w:pPr>
              <w:pStyle w:val="ListParagraph"/>
              <w:numPr>
                <w:ilvl w:val="0"/>
                <w:numId w:val="4"/>
              </w:numPr>
              <w:shd w:val="clear" w:color="auto" w:fill="F7F7F7"/>
              <w:jc w:val="both"/>
              <w:outlineLvl w:val="3"/>
              <w:rPr>
                <w:color w:val="333333"/>
                <w:sz w:val="26"/>
                <w:szCs w:val="26"/>
                <w:lang/>
              </w:rPr>
            </w:pPr>
            <w:r w:rsidRPr="00626F61">
              <w:rPr>
                <w:color w:val="333333"/>
                <w:sz w:val="26"/>
                <w:szCs w:val="26"/>
                <w:lang/>
              </w:rPr>
              <w:t xml:space="preserve">repetitive movements, such as flapping their hands, rocking back and forth, or flicking their fingers </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 xml:space="preserve">playing in a repetitive and unimaginative way, often preferring to play with objects rather than people </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 xml:space="preserve">having very limited interests, and/or developing a highly specific interest in a particular subject or activity </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 xml:space="preserve">preferring to have a familiar routine and getting very upset if there are changes to their normal routine </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reacting negatively to changes in their environment</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 xml:space="preserve">having a strong like or dislike of certain foods based on the texture or </w:t>
            </w:r>
            <w:proofErr w:type="spellStart"/>
            <w:r w:rsidRPr="00626F61">
              <w:rPr>
                <w:color w:val="333333"/>
                <w:sz w:val="26"/>
                <w:szCs w:val="26"/>
                <w:lang/>
              </w:rPr>
              <w:t>colour</w:t>
            </w:r>
            <w:proofErr w:type="spellEnd"/>
            <w:r w:rsidRPr="00626F61">
              <w:rPr>
                <w:color w:val="333333"/>
                <w:sz w:val="26"/>
                <w:szCs w:val="26"/>
                <w:lang/>
              </w:rPr>
              <w:t xml:space="preserve"> of the food as much as the taste </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 xml:space="preserve">unusual sensory interests – for example, children with ASD may sniff toys, objects or people inappropriately </w:t>
            </w:r>
          </w:p>
          <w:p w:rsidR="00CF11C7" w:rsidRPr="00626F61" w:rsidRDefault="00CF11C7" w:rsidP="00626F61">
            <w:pPr>
              <w:numPr>
                <w:ilvl w:val="0"/>
                <w:numId w:val="4"/>
              </w:numPr>
              <w:shd w:val="clear" w:color="auto" w:fill="F7F7F7"/>
              <w:jc w:val="both"/>
              <w:rPr>
                <w:color w:val="333333"/>
                <w:sz w:val="26"/>
                <w:szCs w:val="26"/>
                <w:lang/>
              </w:rPr>
            </w:pPr>
            <w:r w:rsidRPr="00626F61">
              <w:rPr>
                <w:color w:val="333333"/>
                <w:sz w:val="26"/>
                <w:szCs w:val="26"/>
                <w:lang/>
              </w:rPr>
              <w:t>over or under reaction to sensory stimuli (e.g. sounds, smells, textures, tastes)</w:t>
            </w:r>
          </w:p>
        </w:tc>
      </w:tr>
    </w:tbl>
    <w:p w:rsidR="00CF11C7" w:rsidRDefault="00CF11C7" w:rsidP="00CF11C7">
      <w:pPr>
        <w:jc w:val="both"/>
        <w:rPr>
          <w:sz w:val="26"/>
          <w:szCs w:val="26"/>
          <w:lang/>
        </w:rPr>
      </w:pPr>
    </w:p>
    <w:p w:rsidR="00CF11C7" w:rsidRDefault="00CF11C7" w:rsidP="00CF11C7">
      <w:pPr>
        <w:jc w:val="both"/>
        <w:rPr>
          <w:b/>
          <w:sz w:val="26"/>
          <w:szCs w:val="26"/>
          <w:lang/>
        </w:rPr>
      </w:pPr>
      <w:r>
        <w:rPr>
          <w:b/>
          <w:sz w:val="26"/>
          <w:szCs w:val="26"/>
          <w:lang/>
        </w:rPr>
        <w:t>Information for referrers:</w:t>
      </w:r>
    </w:p>
    <w:p w:rsidR="00CF11C7" w:rsidRDefault="00CF11C7" w:rsidP="00CF11C7">
      <w:pPr>
        <w:jc w:val="both"/>
        <w:rPr>
          <w:sz w:val="26"/>
          <w:szCs w:val="26"/>
          <w:lang/>
        </w:rPr>
      </w:pPr>
      <w:r>
        <w:rPr>
          <w:sz w:val="26"/>
          <w:szCs w:val="26"/>
          <w:lang/>
        </w:rPr>
        <w:t xml:space="preserve">Please consider the information below as it will help ensure that you avoid common pitfalls. If you are referring your child, or yourself, then please feel free to contact us by e-mail or phone on 0330 024 5321 (Single Point of Access). Some of the concepts involved may not be easy to understand but we’re happy to help if you get in touch. </w:t>
      </w:r>
    </w:p>
    <w:p w:rsidR="00CF11C7" w:rsidRDefault="00CF11C7" w:rsidP="00CF11C7">
      <w:pPr>
        <w:jc w:val="both"/>
        <w:rPr>
          <w:sz w:val="26"/>
          <w:szCs w:val="26"/>
          <w:lang/>
        </w:rPr>
      </w:pPr>
    </w:p>
    <w:p w:rsidR="00CF11C7" w:rsidRDefault="00CF11C7" w:rsidP="00CF11C7">
      <w:pPr>
        <w:jc w:val="both"/>
        <w:rPr>
          <w:b/>
          <w:sz w:val="26"/>
          <w:szCs w:val="26"/>
          <w:lang/>
        </w:rPr>
      </w:pPr>
      <w:r>
        <w:rPr>
          <w:b/>
          <w:sz w:val="26"/>
          <w:szCs w:val="26"/>
          <w:lang/>
        </w:rPr>
        <w:t>Common pitfalls:</w:t>
      </w:r>
    </w:p>
    <w:p w:rsidR="00CF11C7" w:rsidRDefault="00CF11C7" w:rsidP="00CF11C7">
      <w:pPr>
        <w:jc w:val="both"/>
        <w:rPr>
          <w:sz w:val="26"/>
          <w:szCs w:val="26"/>
          <w:lang/>
        </w:rPr>
      </w:pPr>
      <w:r>
        <w:rPr>
          <w:sz w:val="26"/>
          <w:szCs w:val="26"/>
          <w:lang/>
        </w:rPr>
        <w:t>We cannot accept referrals without the consent of the individual or their parent or guardian.</w:t>
      </w:r>
    </w:p>
    <w:p w:rsidR="00CF11C7" w:rsidRDefault="00CF11C7" w:rsidP="00CF11C7">
      <w:pPr>
        <w:jc w:val="both"/>
        <w:rPr>
          <w:sz w:val="26"/>
          <w:szCs w:val="26"/>
          <w:lang/>
        </w:rPr>
      </w:pPr>
    </w:p>
    <w:p w:rsidR="00CF11C7" w:rsidRDefault="00CF11C7" w:rsidP="00CF11C7">
      <w:pPr>
        <w:jc w:val="both"/>
        <w:rPr>
          <w:color w:val="0070C0"/>
          <w:sz w:val="26"/>
          <w:szCs w:val="26"/>
          <w:lang/>
        </w:rPr>
      </w:pPr>
      <w:r>
        <w:rPr>
          <w:sz w:val="26"/>
          <w:szCs w:val="26"/>
          <w:lang/>
        </w:rPr>
        <w:t xml:space="preserve">The most common reasons why we can’t accept referrals are: </w:t>
      </w:r>
    </w:p>
    <w:p w:rsidR="00CF11C7" w:rsidRDefault="00CF11C7" w:rsidP="00CF11C7">
      <w:pPr>
        <w:pStyle w:val="ListParagraph"/>
        <w:numPr>
          <w:ilvl w:val="0"/>
          <w:numId w:val="5"/>
        </w:numPr>
        <w:jc w:val="both"/>
        <w:rPr>
          <w:sz w:val="26"/>
          <w:szCs w:val="26"/>
          <w:lang/>
        </w:rPr>
      </w:pPr>
      <w:r>
        <w:rPr>
          <w:sz w:val="26"/>
          <w:szCs w:val="26"/>
          <w:lang/>
        </w:rPr>
        <w:t>Insufficient evidence of needs, or evidence of one need only.</w:t>
      </w:r>
    </w:p>
    <w:p w:rsidR="00CF11C7" w:rsidRDefault="00CF11C7" w:rsidP="00CF11C7">
      <w:pPr>
        <w:pStyle w:val="ListParagraph"/>
        <w:numPr>
          <w:ilvl w:val="0"/>
          <w:numId w:val="5"/>
        </w:numPr>
        <w:jc w:val="both"/>
        <w:rPr>
          <w:sz w:val="26"/>
          <w:szCs w:val="26"/>
          <w:lang/>
        </w:rPr>
      </w:pPr>
      <w:r>
        <w:rPr>
          <w:sz w:val="26"/>
          <w:szCs w:val="26"/>
          <w:lang/>
        </w:rPr>
        <w:t xml:space="preserve">There are multiple needs, but these are EITHER social communication difficulties OR rigid or repetitive </w:t>
      </w:r>
      <w:proofErr w:type="spellStart"/>
      <w:r>
        <w:rPr>
          <w:sz w:val="26"/>
          <w:szCs w:val="26"/>
          <w:lang/>
        </w:rPr>
        <w:t>behaviours</w:t>
      </w:r>
      <w:proofErr w:type="spellEnd"/>
      <w:r>
        <w:rPr>
          <w:sz w:val="26"/>
          <w:szCs w:val="26"/>
          <w:lang/>
        </w:rPr>
        <w:t xml:space="preserve"> and we need evidence of both</w:t>
      </w:r>
    </w:p>
    <w:p w:rsidR="00CF11C7" w:rsidRDefault="00CF11C7" w:rsidP="00CF11C7">
      <w:pPr>
        <w:pStyle w:val="ListParagraph"/>
        <w:numPr>
          <w:ilvl w:val="0"/>
          <w:numId w:val="5"/>
        </w:numPr>
        <w:jc w:val="both"/>
        <w:rPr>
          <w:sz w:val="26"/>
          <w:szCs w:val="26"/>
          <w:lang/>
        </w:rPr>
      </w:pPr>
      <w:r>
        <w:rPr>
          <w:sz w:val="26"/>
          <w:szCs w:val="26"/>
          <w:lang/>
        </w:rPr>
        <w:t>The needs have only recently appeared, and there is no evidence of persisting difficulty</w:t>
      </w:r>
    </w:p>
    <w:p w:rsidR="00CF11C7" w:rsidRDefault="00CF11C7" w:rsidP="00CF11C7">
      <w:pPr>
        <w:pStyle w:val="ListParagraph"/>
        <w:numPr>
          <w:ilvl w:val="0"/>
          <w:numId w:val="5"/>
        </w:numPr>
        <w:jc w:val="both"/>
        <w:rPr>
          <w:sz w:val="26"/>
          <w:szCs w:val="26"/>
          <w:lang/>
        </w:rPr>
      </w:pPr>
      <w:r>
        <w:rPr>
          <w:sz w:val="26"/>
          <w:szCs w:val="26"/>
          <w:lang/>
        </w:rPr>
        <w:t>There is no evidence of the concerns having an impact on the individual’s day to day life.</w:t>
      </w:r>
    </w:p>
    <w:p w:rsidR="00CF11C7" w:rsidRDefault="00CF11C7" w:rsidP="00CF11C7">
      <w:pPr>
        <w:jc w:val="both"/>
        <w:rPr>
          <w:sz w:val="26"/>
          <w:szCs w:val="26"/>
          <w:lang/>
        </w:rPr>
      </w:pPr>
    </w:p>
    <w:p w:rsidR="00CF11C7" w:rsidRDefault="00CF11C7" w:rsidP="00CF11C7">
      <w:pPr>
        <w:jc w:val="both"/>
        <w:rPr>
          <w:sz w:val="26"/>
          <w:szCs w:val="26"/>
          <w:lang/>
        </w:rPr>
      </w:pPr>
      <w:r>
        <w:rPr>
          <w:sz w:val="26"/>
          <w:szCs w:val="26"/>
          <w:lang/>
        </w:rPr>
        <w:t xml:space="preserve">The best way to avoid these pitfalls is to ensure that the individual’s basic needs are assessed by schools and core services in a timely way. Referrals of individuals who have never been seen by other services (e.g. SLT, </w:t>
      </w:r>
      <w:proofErr w:type="spellStart"/>
      <w:r>
        <w:rPr>
          <w:sz w:val="26"/>
          <w:szCs w:val="26"/>
          <w:lang/>
        </w:rPr>
        <w:t>Paediatrics</w:t>
      </w:r>
      <w:proofErr w:type="spellEnd"/>
      <w:r>
        <w:rPr>
          <w:sz w:val="26"/>
          <w:szCs w:val="26"/>
          <w:lang/>
        </w:rPr>
        <w:t xml:space="preserve">, LD, EP, CAIT, CAMHS, OT etc.) may be less likely to be accepted. </w:t>
      </w:r>
    </w:p>
    <w:p w:rsidR="00CF11C7" w:rsidRDefault="00CF11C7" w:rsidP="00CF11C7">
      <w:pPr>
        <w:jc w:val="both"/>
        <w:rPr>
          <w:sz w:val="26"/>
          <w:szCs w:val="26"/>
          <w:lang/>
        </w:rPr>
      </w:pPr>
    </w:p>
    <w:p w:rsidR="00CF11C7" w:rsidRDefault="00CF11C7" w:rsidP="00CF11C7">
      <w:pPr>
        <w:jc w:val="both"/>
        <w:rPr>
          <w:i/>
          <w:color w:val="0070C0"/>
          <w:sz w:val="26"/>
          <w:szCs w:val="26"/>
          <w:lang/>
        </w:rPr>
      </w:pPr>
      <w:r>
        <w:rPr>
          <w:sz w:val="26"/>
          <w:szCs w:val="26"/>
          <w:lang/>
        </w:rPr>
        <w:t xml:space="preserve">Autism is a complex condition with some quite subtle presentations, and we therefore accept referrals from anyone. It isn’t essential to have been seen by other services, but it is helpful if this information is available. In addition, it’s important that anyone considering a referral knows they can contact us directly to discuss things in person. </w:t>
      </w:r>
    </w:p>
    <w:p w:rsidR="00CF11C7" w:rsidRDefault="00CF11C7" w:rsidP="00CF11C7">
      <w:pPr>
        <w:jc w:val="both"/>
        <w:rPr>
          <w:sz w:val="26"/>
          <w:szCs w:val="26"/>
          <w:lang/>
        </w:rPr>
      </w:pPr>
    </w:p>
    <w:p w:rsidR="00CF11C7" w:rsidRDefault="00CF11C7" w:rsidP="00CF11C7">
      <w:pPr>
        <w:jc w:val="both"/>
        <w:rPr>
          <w:b/>
          <w:sz w:val="26"/>
          <w:szCs w:val="26"/>
          <w:lang/>
        </w:rPr>
      </w:pPr>
      <w:r>
        <w:rPr>
          <w:b/>
          <w:sz w:val="26"/>
          <w:szCs w:val="26"/>
          <w:lang/>
        </w:rPr>
        <w:t>What counts as evidence?</w:t>
      </w:r>
    </w:p>
    <w:p w:rsidR="00CF11C7" w:rsidRDefault="00CF11C7" w:rsidP="00CF11C7">
      <w:pPr>
        <w:jc w:val="both"/>
        <w:rPr>
          <w:sz w:val="26"/>
          <w:szCs w:val="26"/>
          <w:lang/>
        </w:rPr>
      </w:pPr>
      <w:r>
        <w:rPr>
          <w:sz w:val="26"/>
          <w:szCs w:val="26"/>
          <w:lang/>
        </w:rPr>
        <w:t>We are looking for evidence that needs have been identified and that supports have been put in place. We’d like descriptions of the difficulties themselves and how they have responded to support. The easiest way to provide us with this evidence is sharing completed Devon Graduated Response tool (DGR) paperwork. DAF (Devon Assessment Framework) paperwork may be accepted if this has been completed. We will request DGR paperwork from schools for all referrals.</w:t>
      </w:r>
    </w:p>
    <w:p w:rsidR="00CF11C7" w:rsidRDefault="00CF11C7" w:rsidP="00CF11C7">
      <w:pPr>
        <w:jc w:val="both"/>
        <w:rPr>
          <w:sz w:val="26"/>
          <w:szCs w:val="26"/>
          <w:lang/>
        </w:rPr>
      </w:pPr>
    </w:p>
    <w:p w:rsidR="00CF11C7" w:rsidRDefault="00CF11C7" w:rsidP="00CF11C7">
      <w:pPr>
        <w:jc w:val="both"/>
        <w:rPr>
          <w:sz w:val="26"/>
          <w:szCs w:val="26"/>
          <w:lang/>
        </w:rPr>
      </w:pPr>
      <w:r>
        <w:rPr>
          <w:sz w:val="26"/>
          <w:szCs w:val="26"/>
          <w:lang/>
        </w:rPr>
        <w:t>Referrers from services other than schools should include their assessments, details of the supports and interventions that have been tried, ASD signs and symptoms and their impact, and an outline of how ASD assessment will benefit the individual. We expect the referrer to remain involved and support our assessment process.</w:t>
      </w:r>
    </w:p>
    <w:p w:rsidR="00CF11C7" w:rsidRDefault="00CF11C7" w:rsidP="00CF11C7">
      <w:pPr>
        <w:jc w:val="both"/>
        <w:rPr>
          <w:sz w:val="26"/>
          <w:szCs w:val="26"/>
          <w:lang/>
        </w:rPr>
      </w:pPr>
    </w:p>
    <w:p w:rsidR="00CF11C7" w:rsidRDefault="00CF11C7" w:rsidP="00CF11C7">
      <w:pPr>
        <w:jc w:val="both"/>
        <w:rPr>
          <w:b/>
          <w:sz w:val="26"/>
          <w:szCs w:val="26"/>
          <w:lang/>
        </w:rPr>
      </w:pPr>
      <w:r>
        <w:rPr>
          <w:b/>
          <w:sz w:val="26"/>
          <w:szCs w:val="26"/>
          <w:lang/>
        </w:rPr>
        <w:t>What happens to referrals we cannot accept?</w:t>
      </w:r>
    </w:p>
    <w:p w:rsidR="00CF11C7" w:rsidRDefault="004944F9" w:rsidP="00CF11C7">
      <w:pPr>
        <w:jc w:val="both"/>
        <w:rPr>
          <w:sz w:val="26"/>
          <w:szCs w:val="26"/>
          <w:lang/>
        </w:rPr>
      </w:pPr>
      <w:r>
        <w:rPr>
          <w:sz w:val="26"/>
          <w:szCs w:val="26"/>
          <w:lang/>
        </w:rPr>
        <w:t>If there i</w:t>
      </w:r>
      <w:r w:rsidR="00CF11C7">
        <w:rPr>
          <w:sz w:val="26"/>
          <w:szCs w:val="26"/>
          <w:lang/>
        </w:rPr>
        <w:t>s limited evidence of need or impact, then we will return the referral and provide guidance about referring for Autism assessment. We will consider re-referrals if sufficient evidence is provided.</w:t>
      </w:r>
    </w:p>
    <w:p w:rsidR="00CF11C7" w:rsidRDefault="00CF11C7" w:rsidP="00CF11C7">
      <w:pPr>
        <w:jc w:val="both"/>
        <w:rPr>
          <w:sz w:val="26"/>
          <w:szCs w:val="26"/>
          <w:lang/>
        </w:rPr>
      </w:pPr>
    </w:p>
    <w:p w:rsidR="00CF11C7" w:rsidRDefault="004944F9" w:rsidP="00CF11C7">
      <w:pPr>
        <w:jc w:val="both"/>
        <w:rPr>
          <w:sz w:val="26"/>
          <w:szCs w:val="26"/>
          <w:lang/>
        </w:rPr>
      </w:pPr>
      <w:r>
        <w:rPr>
          <w:sz w:val="26"/>
          <w:szCs w:val="26"/>
          <w:lang/>
        </w:rPr>
        <w:t>If there i</w:t>
      </w:r>
      <w:r w:rsidR="00CF11C7">
        <w:rPr>
          <w:sz w:val="26"/>
          <w:szCs w:val="26"/>
          <w:lang/>
        </w:rPr>
        <w:t>s evidence of needs but these are not suggestive of Autism (e.g. there’s only one need, or the needs described appear temporary) then we may pass the referral on for a single agency assessment. If we pass a referral onto another agency, and they feel after intervention that Autism assessment is appropriate, then that service will make the referral and provide the necessary evidence for this.</w:t>
      </w:r>
    </w:p>
    <w:p w:rsidR="00CF11C7" w:rsidRDefault="00CF11C7" w:rsidP="00CF11C7">
      <w:pPr>
        <w:jc w:val="both"/>
        <w:rPr>
          <w:sz w:val="26"/>
          <w:szCs w:val="26"/>
          <w:lang/>
        </w:rPr>
      </w:pPr>
    </w:p>
    <w:p w:rsidR="00CF11C7" w:rsidRDefault="00CF11C7" w:rsidP="00CF11C7">
      <w:pPr>
        <w:jc w:val="both"/>
        <w:rPr>
          <w:b/>
          <w:sz w:val="26"/>
          <w:szCs w:val="26"/>
        </w:rPr>
      </w:pPr>
      <w:r>
        <w:rPr>
          <w:b/>
          <w:sz w:val="26"/>
          <w:szCs w:val="26"/>
        </w:rPr>
        <w:t>More detail for referrers</w:t>
      </w:r>
    </w:p>
    <w:p w:rsidR="00CF11C7" w:rsidRDefault="00CF11C7" w:rsidP="00CF11C7">
      <w:pPr>
        <w:jc w:val="both"/>
        <w:rPr>
          <w:sz w:val="26"/>
          <w:szCs w:val="26"/>
        </w:rPr>
      </w:pPr>
      <w:r>
        <w:rPr>
          <w:sz w:val="26"/>
          <w:szCs w:val="26"/>
        </w:rPr>
        <w:t>Four criteria are necessary for a diagnosis of ASD:</w:t>
      </w:r>
    </w:p>
    <w:p w:rsidR="00CF11C7" w:rsidRDefault="00CF11C7" w:rsidP="00CF11C7">
      <w:pPr>
        <w:numPr>
          <w:ilvl w:val="0"/>
          <w:numId w:val="6"/>
        </w:numPr>
        <w:jc w:val="both"/>
        <w:rPr>
          <w:sz w:val="26"/>
          <w:szCs w:val="26"/>
        </w:rPr>
      </w:pPr>
      <w:r>
        <w:rPr>
          <w:sz w:val="26"/>
          <w:szCs w:val="26"/>
        </w:rPr>
        <w:t xml:space="preserve">Lifelong symptoms </w:t>
      </w:r>
    </w:p>
    <w:p w:rsidR="00CF11C7" w:rsidRDefault="00CF11C7" w:rsidP="00CF11C7">
      <w:pPr>
        <w:pStyle w:val="ListParagraph"/>
        <w:numPr>
          <w:ilvl w:val="1"/>
          <w:numId w:val="6"/>
        </w:numPr>
        <w:jc w:val="both"/>
        <w:rPr>
          <w:sz w:val="26"/>
          <w:szCs w:val="26"/>
        </w:rPr>
      </w:pPr>
      <w:r>
        <w:rPr>
          <w:sz w:val="26"/>
          <w:szCs w:val="26"/>
        </w:rPr>
        <w:t xml:space="preserve">Do not refer for concerns which are recent or temporary. The symptoms of ASD may not always be obvious, and in some cases will be actively hidden or ‘masked’. Careful questioning may be required in order to identify some of these symptoms, but it is a lifelong condition and should not be considered where concerns are temporary or recent. </w:t>
      </w:r>
    </w:p>
    <w:p w:rsidR="00CF11C7" w:rsidRDefault="00CF11C7" w:rsidP="00CF11C7">
      <w:pPr>
        <w:numPr>
          <w:ilvl w:val="0"/>
          <w:numId w:val="6"/>
        </w:numPr>
        <w:jc w:val="both"/>
        <w:rPr>
          <w:sz w:val="26"/>
          <w:szCs w:val="26"/>
        </w:rPr>
      </w:pPr>
      <w:r>
        <w:rPr>
          <w:sz w:val="26"/>
          <w:szCs w:val="26"/>
        </w:rPr>
        <w:t>Difficulties communicating and interacting socially</w:t>
      </w:r>
    </w:p>
    <w:p w:rsidR="00CF11C7" w:rsidRDefault="00CF11C7" w:rsidP="00CF11C7">
      <w:pPr>
        <w:numPr>
          <w:ilvl w:val="1"/>
          <w:numId w:val="6"/>
        </w:numPr>
        <w:jc w:val="both"/>
        <w:rPr>
          <w:sz w:val="26"/>
          <w:szCs w:val="26"/>
        </w:rPr>
      </w:pPr>
      <w:r>
        <w:rPr>
          <w:sz w:val="26"/>
          <w:szCs w:val="26"/>
        </w:rPr>
        <w:t>A number of conditions can lead to social difficulties. For ASD we need to show a persistent failure to sustain meaningful social relationships appropriate to the individual’s developmental ability. If social difficulties are the only concern, then consider a referral for SLT, social anxiety or educational needs rather than ASD.</w:t>
      </w:r>
    </w:p>
    <w:p w:rsidR="00CF11C7" w:rsidRDefault="00CF11C7" w:rsidP="00CF11C7">
      <w:pPr>
        <w:numPr>
          <w:ilvl w:val="0"/>
          <w:numId w:val="6"/>
        </w:numPr>
        <w:jc w:val="both"/>
        <w:rPr>
          <w:sz w:val="26"/>
          <w:szCs w:val="26"/>
        </w:rPr>
      </w:pPr>
      <w:r>
        <w:rPr>
          <w:sz w:val="26"/>
          <w:szCs w:val="26"/>
        </w:rPr>
        <w:t>Restricted interests and rigid or inflexible behaviours</w:t>
      </w:r>
    </w:p>
    <w:p w:rsidR="00CF11C7" w:rsidRDefault="00CF11C7" w:rsidP="00CF11C7">
      <w:pPr>
        <w:numPr>
          <w:ilvl w:val="1"/>
          <w:numId w:val="6"/>
        </w:numPr>
        <w:jc w:val="both"/>
        <w:rPr>
          <w:sz w:val="26"/>
          <w:szCs w:val="26"/>
        </w:rPr>
      </w:pPr>
      <w:r>
        <w:rPr>
          <w:sz w:val="26"/>
          <w:szCs w:val="26"/>
        </w:rPr>
        <w:t>Repetitive patterns of behaviour, obsessional interests and preoccupations, a limited range of interests, difficulties coping with change – all of these things can be suggestive of ASD but only if the other three criteria are also met. If this is the only concern, then consider a referral to OT, Children with Additional Needs (CAN) or CAMHS.</w:t>
      </w:r>
    </w:p>
    <w:p w:rsidR="00CF11C7" w:rsidRDefault="00CF11C7" w:rsidP="00CF11C7">
      <w:pPr>
        <w:numPr>
          <w:ilvl w:val="0"/>
          <w:numId w:val="6"/>
        </w:numPr>
        <w:jc w:val="both"/>
        <w:rPr>
          <w:sz w:val="26"/>
          <w:szCs w:val="26"/>
        </w:rPr>
      </w:pPr>
      <w:r>
        <w:rPr>
          <w:sz w:val="26"/>
          <w:szCs w:val="26"/>
        </w:rPr>
        <w:t>Impact on everyday functioning</w:t>
      </w:r>
    </w:p>
    <w:p w:rsidR="00CF11C7" w:rsidRDefault="00CF11C7" w:rsidP="00CF11C7">
      <w:pPr>
        <w:numPr>
          <w:ilvl w:val="1"/>
          <w:numId w:val="6"/>
        </w:numPr>
        <w:jc w:val="both"/>
        <w:rPr>
          <w:sz w:val="26"/>
          <w:szCs w:val="26"/>
        </w:rPr>
      </w:pPr>
      <w:r>
        <w:rPr>
          <w:sz w:val="26"/>
          <w:szCs w:val="26"/>
        </w:rPr>
        <w:t>As with any diagnosis, the difficulties need to be having an impact on the individual’s day to day quality of life, and/or on the lives of those people they live with. The diagnosis cannot be made in the absence of clear evidence of impact.</w:t>
      </w:r>
    </w:p>
    <w:p w:rsidR="00CF11C7" w:rsidRDefault="00CF11C7" w:rsidP="00CF11C7">
      <w:pPr>
        <w:jc w:val="both"/>
        <w:rPr>
          <w:sz w:val="26"/>
          <w:szCs w:val="26"/>
          <w:lang/>
        </w:rPr>
      </w:pPr>
      <w:bookmarkStart w:id="0" w:name="_GoBack"/>
      <w:bookmarkEnd w:id="0"/>
    </w:p>
    <w:p w:rsidR="00CF11C7" w:rsidRDefault="00CF11C7" w:rsidP="00CF11C7">
      <w:pPr>
        <w:jc w:val="both"/>
        <w:rPr>
          <w:sz w:val="26"/>
          <w:szCs w:val="26"/>
          <w:lang/>
        </w:rPr>
      </w:pPr>
    </w:p>
    <w:p w:rsidR="00CF11C7" w:rsidRDefault="00CF11C7" w:rsidP="00CF11C7">
      <w:pPr>
        <w:jc w:val="both"/>
        <w:rPr>
          <w:sz w:val="26"/>
          <w:szCs w:val="26"/>
          <w:lang/>
        </w:rPr>
      </w:pPr>
      <w:r>
        <w:rPr>
          <w:sz w:val="26"/>
          <w:szCs w:val="26"/>
          <w:lang/>
        </w:rPr>
        <w:t xml:space="preserve">ASD is a pervasive condition and the assessment requires multi-agency collaboration. We respond to referrals by requesting reports and opinion from relevant agencies, including education, social care, and a variety of services within </w:t>
      </w:r>
      <w:r w:rsidR="004944F9">
        <w:rPr>
          <w:sz w:val="26"/>
          <w:szCs w:val="26"/>
          <w:lang/>
        </w:rPr>
        <w:t>Children and Family Health Devon</w:t>
      </w:r>
      <w:r>
        <w:rPr>
          <w:sz w:val="26"/>
          <w:szCs w:val="26"/>
          <w:lang/>
        </w:rPr>
        <w:t xml:space="preserve">. It is the responsibility of workers </w:t>
      </w:r>
      <w:r>
        <w:rPr>
          <w:sz w:val="26"/>
          <w:szCs w:val="26"/>
          <w:lang/>
        </w:rPr>
        <w:lastRenderedPageBreak/>
        <w:t xml:space="preserve">across all agencies to acquire skills in the identification of possible ASD, but also to learn when it is appropriate to refer and when it is not. We hope you have found this guide useful, and welcome feedback on it from you. </w:t>
      </w:r>
    </w:p>
    <w:p w:rsidR="00CF11C7" w:rsidRDefault="00CF11C7" w:rsidP="00CF11C7">
      <w:pPr>
        <w:jc w:val="both"/>
        <w:rPr>
          <w:sz w:val="26"/>
          <w:szCs w:val="26"/>
          <w:lang/>
        </w:rPr>
      </w:pPr>
    </w:p>
    <w:p w:rsidR="00CF11C7" w:rsidRDefault="00CF11C7" w:rsidP="00CF11C7">
      <w:pPr>
        <w:jc w:val="both"/>
        <w:rPr>
          <w:sz w:val="26"/>
          <w:szCs w:val="26"/>
          <w:lang/>
        </w:rPr>
      </w:pPr>
    </w:p>
    <w:p w:rsidR="00CF11C7" w:rsidRDefault="00CF11C7" w:rsidP="00CF11C7">
      <w:pPr>
        <w:jc w:val="both"/>
        <w:rPr>
          <w:sz w:val="26"/>
          <w:szCs w:val="26"/>
          <w:lang/>
        </w:rPr>
      </w:pPr>
    </w:p>
    <w:p w:rsidR="00CF11C7" w:rsidRDefault="00CF11C7" w:rsidP="00CF11C7">
      <w:pPr>
        <w:jc w:val="both"/>
        <w:rPr>
          <w:sz w:val="26"/>
          <w:szCs w:val="26"/>
          <w:lang/>
        </w:rPr>
      </w:pPr>
      <w:r>
        <w:rPr>
          <w:sz w:val="26"/>
          <w:szCs w:val="26"/>
          <w:lang/>
        </w:rPr>
        <w:t xml:space="preserve">Last reviewed: </w:t>
      </w:r>
      <w:r w:rsidR="004944F9">
        <w:rPr>
          <w:sz w:val="26"/>
          <w:szCs w:val="26"/>
          <w:lang/>
        </w:rPr>
        <w:t>11</w:t>
      </w:r>
      <w:r w:rsidR="004944F9" w:rsidRPr="004944F9">
        <w:rPr>
          <w:sz w:val="26"/>
          <w:szCs w:val="26"/>
          <w:vertAlign w:val="superscript"/>
          <w:lang/>
        </w:rPr>
        <w:t>th</w:t>
      </w:r>
      <w:r w:rsidR="004944F9">
        <w:rPr>
          <w:sz w:val="26"/>
          <w:szCs w:val="26"/>
          <w:lang/>
        </w:rPr>
        <w:t xml:space="preserve"> May 2020</w:t>
      </w:r>
    </w:p>
    <w:p w:rsidR="00AC1110" w:rsidRDefault="00AC1110" w:rsidP="00AC1110">
      <w:pPr>
        <w:jc w:val="both"/>
        <w:rPr>
          <w:b/>
        </w:rPr>
      </w:pPr>
    </w:p>
    <w:p w:rsidR="00AC1110" w:rsidRDefault="00AC1110" w:rsidP="00AC1110">
      <w:pPr>
        <w:jc w:val="both"/>
        <w:rPr>
          <w:b/>
        </w:rPr>
      </w:pPr>
    </w:p>
    <w:p w:rsidR="00AC1110" w:rsidRDefault="00AC1110" w:rsidP="00AC1110">
      <w:pPr>
        <w:jc w:val="both"/>
        <w:rPr>
          <w:b/>
        </w:rPr>
      </w:pPr>
    </w:p>
    <w:p w:rsidR="00AC1110" w:rsidRDefault="00AC1110" w:rsidP="00AC1110">
      <w:pPr>
        <w:jc w:val="both"/>
        <w:rPr>
          <w:b/>
        </w:rPr>
      </w:pPr>
    </w:p>
    <w:p w:rsidR="00AC1110" w:rsidRDefault="00AC1110" w:rsidP="00AC1110">
      <w:pPr>
        <w:jc w:val="both"/>
        <w:rPr>
          <w:rStyle w:val="ptbrand3"/>
        </w:rPr>
      </w:pPr>
    </w:p>
    <w:p w:rsidR="00AC1110" w:rsidRDefault="00AC1110" w:rsidP="00AC1110">
      <w:pPr>
        <w:jc w:val="both"/>
        <w:rPr>
          <w:rStyle w:val="ptbrand3"/>
          <w:b/>
        </w:rPr>
      </w:pPr>
    </w:p>
    <w:p w:rsidR="00AC1110" w:rsidRDefault="00AC1110" w:rsidP="00AC1110">
      <w:pPr>
        <w:jc w:val="both"/>
        <w:rPr>
          <w:rStyle w:val="ptbrand3"/>
          <w:b/>
        </w:rPr>
      </w:pPr>
    </w:p>
    <w:p w:rsidR="00AC1110" w:rsidRDefault="00AC1110" w:rsidP="00AC1110">
      <w:pPr>
        <w:jc w:val="both"/>
        <w:rPr>
          <w:rStyle w:val="ptbrand3"/>
          <w:b/>
        </w:rPr>
      </w:pPr>
    </w:p>
    <w:p w:rsidR="00AC1110" w:rsidRDefault="00AC1110" w:rsidP="00AC1110">
      <w:pPr>
        <w:pStyle w:val="PlainText"/>
        <w:rPr>
          <w:rFonts w:ascii="Arial" w:hAnsi="Arial" w:cs="Arial"/>
          <w:sz w:val="22"/>
          <w:szCs w:val="22"/>
        </w:rPr>
        <w:sectPr w:rsidR="00AC1110" w:rsidSect="00626F61">
          <w:headerReference w:type="default" r:id="rId7"/>
          <w:footerReference w:type="default" r:id="rId8"/>
          <w:headerReference w:type="first" r:id="rId9"/>
          <w:footerReference w:type="first" r:id="rId10"/>
          <w:pgSz w:w="11906" w:h="16838"/>
          <w:pgMar w:top="1440" w:right="1335" w:bottom="1440" w:left="1334" w:header="708" w:footer="708" w:gutter="0"/>
          <w:pgNumType w:start="1"/>
          <w:cols w:space="708"/>
          <w:titlePg/>
          <w:docGrid w:linePitch="360"/>
        </w:sectPr>
      </w:pPr>
    </w:p>
    <w:p w:rsidR="00AC1110" w:rsidRPr="00E42CD8" w:rsidRDefault="00AC1110" w:rsidP="00AC1110">
      <w:pPr>
        <w:pStyle w:val="PlainText"/>
        <w:rPr>
          <w:rFonts w:ascii="Arial" w:hAnsi="Arial" w:cs="Arial"/>
          <w:sz w:val="22"/>
          <w:szCs w:val="22"/>
        </w:rPr>
      </w:pPr>
    </w:p>
    <w:p w:rsidR="00066F14" w:rsidRPr="00AC1110" w:rsidRDefault="00066F14" w:rsidP="00AC1110"/>
    <w:sectPr w:rsidR="00066F14" w:rsidRPr="00AC1110" w:rsidSect="00626F61">
      <w:headerReference w:type="default" r:id="rId11"/>
      <w:footerReference w:type="default" r:id="rId12"/>
      <w:headerReference w:type="first" r:id="rId13"/>
      <w:footerReference w:type="first" r:id="rId14"/>
      <w:type w:val="continuous"/>
      <w:pgSz w:w="11906" w:h="16838"/>
      <w:pgMar w:top="1440" w:right="1335" w:bottom="1440" w:left="13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33" w:rsidRDefault="00FD6133" w:rsidP="00CF11C7">
      <w:r>
        <w:separator/>
      </w:r>
    </w:p>
  </w:endnote>
  <w:endnote w:type="continuationSeparator" w:id="0">
    <w:p w:rsidR="00FD6133" w:rsidRDefault="00FD6133" w:rsidP="00CF1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fused-Ligh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Pr="00E42CD8" w:rsidRDefault="00626F61">
    <w:pPr>
      <w:pStyle w:val="Footer"/>
      <w:jc w:val="right"/>
      <w:rPr>
        <w:rFonts w:ascii="Arial" w:hAnsi="Arial" w:cs="Arial"/>
        <w:sz w:val="22"/>
        <w:szCs w:val="22"/>
      </w:rPr>
    </w:pPr>
    <w:r w:rsidRPr="00E42CD8">
      <w:rPr>
        <w:rFonts w:ascii="Arial" w:hAnsi="Arial" w:cs="Arial"/>
        <w:sz w:val="22"/>
        <w:szCs w:val="22"/>
      </w:rPr>
      <w:t xml:space="preserve">Page </w:t>
    </w:r>
    <w:r w:rsidR="00DB383A" w:rsidRPr="00E42CD8">
      <w:rPr>
        <w:rFonts w:ascii="Arial" w:hAnsi="Arial" w:cs="Arial"/>
        <w:b/>
        <w:bCs/>
        <w:sz w:val="22"/>
        <w:szCs w:val="22"/>
      </w:rPr>
      <w:fldChar w:fldCharType="begin"/>
    </w:r>
    <w:r w:rsidRPr="00E42CD8">
      <w:rPr>
        <w:rFonts w:ascii="Arial" w:hAnsi="Arial" w:cs="Arial"/>
        <w:b/>
        <w:bCs/>
        <w:sz w:val="22"/>
        <w:szCs w:val="22"/>
      </w:rPr>
      <w:instrText xml:space="preserve"> PAGE </w:instrText>
    </w:r>
    <w:r w:rsidR="00DB383A" w:rsidRPr="00E42CD8">
      <w:rPr>
        <w:rFonts w:ascii="Arial" w:hAnsi="Arial" w:cs="Arial"/>
        <w:b/>
        <w:bCs/>
        <w:sz w:val="22"/>
        <w:szCs w:val="22"/>
      </w:rPr>
      <w:fldChar w:fldCharType="separate"/>
    </w:r>
    <w:r w:rsidR="00ED6296">
      <w:rPr>
        <w:rFonts w:ascii="Arial" w:hAnsi="Arial" w:cs="Arial"/>
        <w:b/>
        <w:bCs/>
        <w:noProof/>
        <w:sz w:val="22"/>
        <w:szCs w:val="22"/>
      </w:rPr>
      <w:t>5</w:t>
    </w:r>
    <w:r w:rsidR="00DB383A" w:rsidRPr="00E42CD8">
      <w:rPr>
        <w:rFonts w:ascii="Arial" w:hAnsi="Arial" w:cs="Arial"/>
        <w:b/>
        <w:bCs/>
        <w:sz w:val="22"/>
        <w:szCs w:val="22"/>
      </w:rPr>
      <w:fldChar w:fldCharType="end"/>
    </w:r>
    <w:r w:rsidRPr="00E42CD8">
      <w:rPr>
        <w:rFonts w:ascii="Arial" w:hAnsi="Arial" w:cs="Arial"/>
        <w:sz w:val="22"/>
        <w:szCs w:val="22"/>
      </w:rPr>
      <w:t xml:space="preserve"> of </w:t>
    </w:r>
    <w:r w:rsidR="00DB383A" w:rsidRPr="00E42CD8">
      <w:rPr>
        <w:rFonts w:ascii="Arial" w:hAnsi="Arial" w:cs="Arial"/>
        <w:b/>
        <w:bCs/>
        <w:sz w:val="22"/>
        <w:szCs w:val="22"/>
      </w:rPr>
      <w:fldChar w:fldCharType="begin"/>
    </w:r>
    <w:r w:rsidRPr="00E42CD8">
      <w:rPr>
        <w:rFonts w:ascii="Arial" w:hAnsi="Arial" w:cs="Arial"/>
        <w:b/>
        <w:bCs/>
        <w:sz w:val="22"/>
        <w:szCs w:val="22"/>
      </w:rPr>
      <w:instrText xml:space="preserve"> NUMPAGES  </w:instrText>
    </w:r>
    <w:r w:rsidR="00DB383A" w:rsidRPr="00E42CD8">
      <w:rPr>
        <w:rFonts w:ascii="Arial" w:hAnsi="Arial" w:cs="Arial"/>
        <w:b/>
        <w:bCs/>
        <w:sz w:val="22"/>
        <w:szCs w:val="22"/>
      </w:rPr>
      <w:fldChar w:fldCharType="separate"/>
    </w:r>
    <w:r w:rsidR="00ED6296">
      <w:rPr>
        <w:rFonts w:ascii="Arial" w:hAnsi="Arial" w:cs="Arial"/>
        <w:b/>
        <w:bCs/>
        <w:noProof/>
        <w:sz w:val="22"/>
        <w:szCs w:val="22"/>
      </w:rPr>
      <w:t>5</w:t>
    </w:r>
    <w:r w:rsidR="00DB383A" w:rsidRPr="00E42CD8">
      <w:rPr>
        <w:rFonts w:ascii="Arial" w:hAnsi="Arial" w:cs="Arial"/>
        <w:b/>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Pr="006B43BD" w:rsidRDefault="00DB383A" w:rsidP="00626F61">
    <w:pPr>
      <w:pStyle w:val="NoSpacing"/>
      <w:rPr>
        <w:b/>
        <w:color w:val="ED1A37"/>
        <w:sz w:val="18"/>
        <w:szCs w:val="18"/>
      </w:rPr>
    </w:pPr>
    <w:r w:rsidRPr="00DB383A">
      <w:rPr>
        <w:noProof/>
      </w:rPr>
      <w:pict>
        <v:shapetype id="_x0000_t202" coordsize="21600,21600" o:spt="202" path="m,l,21600r21600,l21600,xe">
          <v:stroke joinstyle="miter"/>
          <v:path gradientshapeok="t" o:connecttype="rect"/>
        </v:shapetype>
        <v:shape id="Text Box 6" o:spid="_x0000_s4098" type="#_x0000_t202" style="position:absolute;margin-left:340.55pt;margin-top:-5.75pt;width:150pt;height:18.45pt;z-index:2516541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" filled="f" stroked="f">
          <v:textbox>
            <w:txbxContent>
              <w:p w:rsidR="00626F61" w:rsidRDefault="00626F61" w:rsidP="00626F61">
                <w:pPr>
                  <w:rPr>
                    <w:lang w:val="sv-SE"/>
                  </w:rPr>
                </w:pPr>
                <w:r>
                  <w:rPr>
                    <w:color w:val="8DB9CA"/>
                    <w:sz w:val="18"/>
                    <w:szCs w:val="18"/>
                    <w:lang w:val="sv-SE"/>
                  </w:rPr>
                  <w:t>Services provided on behalf of</w:t>
                </w:r>
              </w:p>
            </w:txbxContent>
          </v:textbox>
        </v:shape>
      </w:pict>
    </w:r>
    <w:r w:rsidR="006B43BD">
      <w:rPr>
        <w:noProof/>
        <w:lang w:val="en-US" w:eastAsia="en-US"/>
      </w:rPr>
      <w:drawing>
        <wp:anchor distT="0" distB="0" distL="114300" distR="114300" simplePos="0" relativeHeight="251655168" behindDoc="1" locked="0" layoutInCell="1" allowOverlap="1">
          <wp:simplePos x="0" y="0"/>
          <wp:positionH relativeFrom="column">
            <wp:posOffset>4430395</wp:posOffset>
          </wp:positionH>
          <wp:positionV relativeFrom="paragraph">
            <wp:posOffset>116840</wp:posOffset>
          </wp:positionV>
          <wp:extent cx="887095" cy="314325"/>
          <wp:effectExtent l="0" t="0" r="0" b="0"/>
          <wp:wrapNone/>
          <wp:docPr id="2" name="Picture 2" descr="Description: Description: Description: Logo CMYK G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CMYK GREEN"/>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095" cy="314325"/>
                  </a:xfrm>
                  <a:prstGeom prst="rect">
                    <a:avLst/>
                  </a:prstGeom>
                  <a:noFill/>
                  <a:ln>
                    <a:noFill/>
                  </a:ln>
                </pic:spPr>
              </pic:pic>
            </a:graphicData>
          </a:graphic>
        </wp:anchor>
      </w:drawing>
    </w:r>
    <w:r w:rsidR="006B43BD">
      <w:rPr>
        <w:noProof/>
        <w:lang w:val="en-US" w:eastAsia="en-US"/>
      </w:rPr>
      <w:drawing>
        <wp:anchor distT="0" distB="0" distL="114300" distR="114300" simplePos="0" relativeHeight="251656192" behindDoc="1" locked="0" layoutInCell="1" allowOverlap="1">
          <wp:simplePos x="0" y="0"/>
          <wp:positionH relativeFrom="column">
            <wp:posOffset>5622290</wp:posOffset>
          </wp:positionH>
          <wp:positionV relativeFrom="paragraph">
            <wp:posOffset>116205</wp:posOffset>
          </wp:positionV>
          <wp:extent cx="749935" cy="302895"/>
          <wp:effectExtent l="0" t="0" r="0" b="0"/>
          <wp:wrapNone/>
          <wp:docPr id="3" name="Picture 1" descr="Description: Description: Description: NHS-CMY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HS-CMYK [Converted]"/>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935" cy="302895"/>
                  </a:xfrm>
                  <a:prstGeom prst="rect">
                    <a:avLst/>
                  </a:prstGeom>
                  <a:noFill/>
                  <a:ln>
                    <a:noFill/>
                  </a:ln>
                </pic:spPr>
              </pic:pic>
            </a:graphicData>
          </a:graphic>
        </wp:anchor>
      </w:drawing>
    </w:r>
  </w:p>
  <w:p w:rsidR="00626F61" w:rsidRDefault="00626F61" w:rsidP="00626F61">
    <w:pPr>
      <w:pStyle w:val="NoSpacing"/>
      <w:rPr>
        <w:color w:val="4C4C4C"/>
        <w:lang w:val="en-US"/>
      </w:rPr>
    </w:pPr>
  </w:p>
  <w:p w:rsidR="00626F61" w:rsidRDefault="00626F61" w:rsidP="00626F61">
    <w:pPr>
      <w:pStyle w:val="NoSpacing"/>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Pr="00E42CD8" w:rsidRDefault="00626F61">
    <w:pPr>
      <w:pStyle w:val="Footer"/>
      <w:jc w:val="right"/>
      <w:rPr>
        <w:rFonts w:ascii="Arial" w:hAnsi="Arial" w:cs="Arial"/>
        <w:sz w:val="22"/>
        <w:szCs w:val="22"/>
      </w:rPr>
    </w:pPr>
    <w:r w:rsidRPr="00E42CD8">
      <w:rPr>
        <w:rFonts w:ascii="Arial" w:hAnsi="Arial" w:cs="Arial"/>
        <w:sz w:val="22"/>
        <w:szCs w:val="22"/>
      </w:rPr>
      <w:t xml:space="preserve">Page </w:t>
    </w:r>
    <w:r w:rsidR="00DB383A" w:rsidRPr="00E42CD8">
      <w:rPr>
        <w:rFonts w:ascii="Arial" w:hAnsi="Arial" w:cs="Arial"/>
        <w:b/>
        <w:bCs/>
        <w:sz w:val="22"/>
        <w:szCs w:val="22"/>
      </w:rPr>
      <w:fldChar w:fldCharType="begin"/>
    </w:r>
    <w:r w:rsidRPr="00E42CD8">
      <w:rPr>
        <w:rFonts w:ascii="Arial" w:hAnsi="Arial" w:cs="Arial"/>
        <w:b/>
        <w:bCs/>
        <w:sz w:val="22"/>
        <w:szCs w:val="22"/>
      </w:rPr>
      <w:instrText xml:space="preserve"> PAGE </w:instrText>
    </w:r>
    <w:r w:rsidR="00DB383A" w:rsidRPr="00E42CD8">
      <w:rPr>
        <w:rFonts w:ascii="Arial" w:hAnsi="Arial" w:cs="Arial"/>
        <w:b/>
        <w:bCs/>
        <w:sz w:val="22"/>
        <w:szCs w:val="22"/>
      </w:rPr>
      <w:fldChar w:fldCharType="separate"/>
    </w:r>
    <w:r>
      <w:rPr>
        <w:rFonts w:ascii="Arial" w:hAnsi="Arial" w:cs="Arial"/>
        <w:b/>
        <w:bCs/>
        <w:noProof/>
        <w:sz w:val="22"/>
        <w:szCs w:val="22"/>
      </w:rPr>
      <w:t>2</w:t>
    </w:r>
    <w:r w:rsidR="00DB383A" w:rsidRPr="00E42CD8">
      <w:rPr>
        <w:rFonts w:ascii="Arial" w:hAnsi="Arial" w:cs="Arial"/>
        <w:b/>
        <w:bCs/>
        <w:sz w:val="22"/>
        <w:szCs w:val="22"/>
      </w:rPr>
      <w:fldChar w:fldCharType="end"/>
    </w:r>
    <w:r w:rsidRPr="00E42CD8">
      <w:rPr>
        <w:rFonts w:ascii="Arial" w:hAnsi="Arial" w:cs="Arial"/>
        <w:sz w:val="22"/>
        <w:szCs w:val="22"/>
      </w:rPr>
      <w:t xml:space="preserve"> of </w:t>
    </w:r>
    <w:r w:rsidR="00DB383A" w:rsidRPr="00E42CD8">
      <w:rPr>
        <w:rFonts w:ascii="Arial" w:hAnsi="Arial" w:cs="Arial"/>
        <w:b/>
        <w:bCs/>
        <w:sz w:val="22"/>
        <w:szCs w:val="22"/>
      </w:rPr>
      <w:fldChar w:fldCharType="begin"/>
    </w:r>
    <w:r w:rsidRPr="00E42CD8">
      <w:rPr>
        <w:rFonts w:ascii="Arial" w:hAnsi="Arial" w:cs="Arial"/>
        <w:b/>
        <w:bCs/>
        <w:sz w:val="22"/>
        <w:szCs w:val="22"/>
      </w:rPr>
      <w:instrText xml:space="preserve"> NUMPAGES  </w:instrText>
    </w:r>
    <w:r w:rsidR="00DB383A" w:rsidRPr="00E42CD8">
      <w:rPr>
        <w:rFonts w:ascii="Arial" w:hAnsi="Arial" w:cs="Arial"/>
        <w:b/>
        <w:bCs/>
        <w:sz w:val="22"/>
        <w:szCs w:val="22"/>
      </w:rPr>
      <w:fldChar w:fldCharType="separate"/>
    </w:r>
    <w:r>
      <w:rPr>
        <w:rFonts w:ascii="Arial" w:hAnsi="Arial" w:cs="Arial"/>
        <w:b/>
        <w:bCs/>
        <w:noProof/>
        <w:sz w:val="22"/>
        <w:szCs w:val="22"/>
      </w:rPr>
      <w:t>2</w:t>
    </w:r>
    <w:r w:rsidR="00DB383A" w:rsidRPr="00E42CD8">
      <w:rPr>
        <w:rFonts w:ascii="Arial" w:hAnsi="Arial" w:cs="Arial"/>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Default="00626F61" w:rsidP="00626F61">
    <w:pPr>
      <w:pStyle w:val="NoSpacing"/>
      <w:rPr>
        <w:b/>
        <w:color w:val="ED1A37"/>
        <w:sz w:val="18"/>
        <w:szCs w:val="18"/>
      </w:rPr>
    </w:pPr>
  </w:p>
  <w:p w:rsidR="00626F61" w:rsidRDefault="00DB383A" w:rsidP="00626F61">
    <w:pPr>
      <w:pStyle w:val="NoSpacing"/>
      <w:rPr>
        <w:b/>
        <w:color w:val="ED1A37"/>
        <w:sz w:val="18"/>
        <w:szCs w:val="18"/>
      </w:rPr>
    </w:pPr>
    <w:r w:rsidRPr="00DB383A">
      <w:rPr>
        <w:noProof/>
      </w:rPr>
      <w:pict>
        <v:shapetype id="_x0000_t202" coordsize="21600,21600" o:spt="202" path="m,l,21600r21600,l21600,xe">
          <v:stroke joinstyle="miter"/>
          <v:path gradientshapeok="t" o:connecttype="rect"/>
        </v:shapetype>
        <v:shape id="_x0000_s4097" type="#_x0000_t202" style="position:absolute;margin-left:340.55pt;margin-top:-5.75pt;width:150pt;height:18.4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" filled="f" stroked="f">
          <v:textbox>
            <w:txbxContent>
              <w:p w:rsidR="00626F61" w:rsidRDefault="00626F61" w:rsidP="00626F61">
                <w:pPr>
                  <w:rPr>
                    <w:lang w:val="sv-SE"/>
                  </w:rPr>
                </w:pPr>
                <w:r>
                  <w:rPr>
                    <w:color w:val="8DB9CA"/>
                    <w:sz w:val="18"/>
                    <w:szCs w:val="18"/>
                    <w:lang w:val="sv-SE"/>
                  </w:rPr>
                  <w:t>Services provided on behalf of</w:t>
                </w:r>
              </w:p>
            </w:txbxContent>
          </v:textbox>
        </v:shape>
      </w:pict>
    </w:r>
    <w:r w:rsidR="00626F61">
      <w:rPr>
        <w:b/>
        <w:color w:val="ED1A37"/>
        <w:sz w:val="18"/>
        <w:szCs w:val="18"/>
      </w:rPr>
      <w:t>Virgin Care</w:t>
    </w:r>
  </w:p>
  <w:p w:rsidR="00626F61" w:rsidRDefault="006B43BD" w:rsidP="00626F61">
    <w:pPr>
      <w:pStyle w:val="NoSpacing"/>
      <w:rPr>
        <w:color w:val="8DB9CA"/>
        <w:sz w:val="18"/>
        <w:szCs w:val="18"/>
        <w:lang w:val="en-US"/>
      </w:rPr>
    </w:pPr>
    <w:r>
      <w:rPr>
        <w:noProof/>
        <w:lang w:val="en-US" w:eastAsia="en-US"/>
      </w:rPr>
      <w:drawing>
        <wp:anchor distT="0" distB="0" distL="114300" distR="114300" simplePos="0" relativeHeight="251659264" behindDoc="1" locked="0" layoutInCell="1" allowOverlap="1">
          <wp:simplePos x="0" y="0"/>
          <wp:positionH relativeFrom="column">
            <wp:posOffset>4430395</wp:posOffset>
          </wp:positionH>
          <wp:positionV relativeFrom="paragraph">
            <wp:posOffset>116840</wp:posOffset>
          </wp:positionV>
          <wp:extent cx="887095" cy="314325"/>
          <wp:effectExtent l="0" t="0" r="0" b="0"/>
          <wp:wrapNone/>
          <wp:docPr id="6" name="Picture 2" descr="Description: Description: Description: Logo CMYK G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CMYK GREEN"/>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095" cy="314325"/>
                  </a:xfrm>
                  <a:prstGeom prst="rect">
                    <a:avLst/>
                  </a:prstGeom>
                  <a:noFill/>
                  <a:ln>
                    <a:noFill/>
                  </a:ln>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5622290</wp:posOffset>
          </wp:positionH>
          <wp:positionV relativeFrom="paragraph">
            <wp:posOffset>116205</wp:posOffset>
          </wp:positionV>
          <wp:extent cx="749935" cy="302895"/>
          <wp:effectExtent l="0" t="0" r="0" b="0"/>
          <wp:wrapNone/>
          <wp:docPr id="7" name="Picture 1" descr="Description: Description: Description: NHS-CMY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HS-CMYK [Converted]"/>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935" cy="302895"/>
                  </a:xfrm>
                  <a:prstGeom prst="rect">
                    <a:avLst/>
                  </a:prstGeom>
                  <a:noFill/>
                  <a:ln>
                    <a:noFill/>
                  </a:ln>
                </pic:spPr>
              </pic:pic>
            </a:graphicData>
          </a:graphic>
        </wp:anchor>
      </w:drawing>
    </w:r>
    <w:r w:rsidR="00626F61">
      <w:rPr>
        <w:b/>
        <w:color w:val="ED1A37"/>
        <w:sz w:val="18"/>
        <w:szCs w:val="18"/>
        <w:lang w:val="en-US"/>
      </w:rPr>
      <w:t>w:</w:t>
    </w:r>
    <w:r w:rsidR="00626F61">
      <w:rPr>
        <w:sz w:val="18"/>
        <w:szCs w:val="18"/>
        <w:lang w:val="en-US"/>
      </w:rPr>
      <w:t xml:space="preserve"> </w:t>
    </w:r>
    <w:hyperlink r:id="rId3" w:history="1">
      <w:r w:rsidR="00626F61">
        <w:rPr>
          <w:rStyle w:val="Hyperlink"/>
          <w:rFonts w:ascii="Arial" w:hAnsi="Arial"/>
          <w:color w:val="82C0D2"/>
          <w:sz w:val="18"/>
          <w:szCs w:val="18"/>
          <w:lang w:val="en-US"/>
        </w:rPr>
        <w:t>www.virgincare.co.uk</w:t>
      </w:r>
    </w:hyperlink>
  </w:p>
  <w:p w:rsidR="00626F61" w:rsidRDefault="00626F61" w:rsidP="00626F61">
    <w:pPr>
      <w:pStyle w:val="NoSpacing"/>
      <w:rPr>
        <w:color w:val="4C4C4C"/>
        <w:lang w:val="en-US"/>
      </w:rPr>
    </w:pPr>
  </w:p>
  <w:p w:rsidR="00626F61" w:rsidRDefault="00626F61" w:rsidP="00626F61">
    <w:pPr>
      <w:pStyle w:val="NoSpacing"/>
      <w:rPr>
        <w:color w:val="8DB9CA"/>
        <w:sz w:val="14"/>
        <w:szCs w:val="14"/>
        <w:lang w:val="en-US"/>
      </w:rPr>
    </w:pPr>
    <w:r>
      <w:rPr>
        <w:color w:val="8DB9CA"/>
        <w:sz w:val="14"/>
        <w:szCs w:val="14"/>
      </w:rPr>
      <w:t>Registered office: Virgin Care Limited, Lynton House, 7-12 Tavistock Square, London WC1H 9LT</w:t>
    </w:r>
    <w:r>
      <w:rPr>
        <w:color w:val="8DB9CA"/>
        <w:sz w:val="14"/>
        <w:szCs w:val="14"/>
        <w:lang w:val="en-US"/>
      </w:rPr>
      <w:t xml:space="preserve">. </w:t>
    </w:r>
  </w:p>
  <w:p w:rsidR="00626F61" w:rsidRDefault="00626F61" w:rsidP="00626F61">
    <w:pPr>
      <w:pStyle w:val="NoSpacing"/>
      <w:rPr>
        <w:rFonts w:ascii="Times New Roman" w:hAnsi="Times New Roman"/>
        <w:sz w:val="24"/>
        <w:szCs w:val="24"/>
      </w:rPr>
    </w:pPr>
    <w:r>
      <w:rPr>
        <w:color w:val="8DB9CA"/>
        <w:sz w:val="14"/>
        <w:szCs w:val="14"/>
      </w:rPr>
      <w:t>Registered in England and Wales: Number 05466033</w:t>
    </w:r>
    <w:r>
      <w:rPr>
        <w:rFonts w:cs="Defused-Light"/>
        <w:color w:val="8DB9CA"/>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33" w:rsidRDefault="00FD6133" w:rsidP="00CF11C7">
      <w:r>
        <w:separator/>
      </w:r>
    </w:p>
  </w:footnote>
  <w:footnote w:type="continuationSeparator" w:id="0">
    <w:p w:rsidR="00FD6133" w:rsidRDefault="00FD6133" w:rsidP="00CF11C7">
      <w:r>
        <w:continuationSeparator/>
      </w:r>
    </w:p>
  </w:footnote>
  <w:footnote w:id="1">
    <w:p w:rsidR="00CF11C7" w:rsidRDefault="00CF11C7" w:rsidP="00CF11C7">
      <w:pPr>
        <w:pStyle w:val="FootnoteText"/>
      </w:pPr>
      <w:r>
        <w:rPr>
          <w:rStyle w:val="FootnoteReference"/>
        </w:rPr>
        <w:footnoteRef/>
      </w:r>
      <w:r>
        <w:t xml:space="preserve"> Adapted from NICE guideline on ASD. See </w:t>
      </w:r>
      <w:hyperlink r:id="rId1" w:history="1">
        <w:r>
          <w:rPr>
            <w:rStyle w:val="Hyperlink"/>
            <w:rFonts w:ascii="Arial" w:hAnsi="Arial" w:cs="Arial"/>
            <w:bCs/>
            <w:i/>
            <w:lang/>
          </w:rPr>
          <w:t>https://www.nhs.uk/conditions/autism/symptoms/</w:t>
        </w:r>
      </w:hyperlink>
      <w:r>
        <w:rPr>
          <w:rFonts w:ascii="Arial" w:hAnsi="Arial" w:cs="Arial"/>
          <w:bCs/>
          <w:i/>
          <w:lang/>
        </w:rPr>
        <w:t xml:space="preserve"> for more detailed information on identifying ASD in children at different ages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Default="00626F61" w:rsidP="00CF11C7">
    <w:pPr>
      <w:tabs>
        <w:tab w:val="center" w:pos="5199"/>
      </w:tabs>
      <w:spacing w:line="220" w:lineRule="atLeast"/>
      <w:ind w:right="-402"/>
      <w:rPr>
        <w:b/>
        <w:color w:val="808285"/>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Default="006B43BD">
    <w:pPr>
      <w:pStyle w:val="Header"/>
    </w:pPr>
    <w:r>
      <w:rPr>
        <w:noProof/>
        <w:lang w:val="en-US"/>
      </w:rPr>
      <w:drawing>
        <wp:inline distT="0" distB="0" distL="0" distR="0">
          <wp:extent cx="3187700" cy="111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ildren__Family_Health_Deven_Logo_Primary_Dress_Landscap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87700" cy="11176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Default="00626F61" w:rsidP="00626F61">
    <w:pPr>
      <w:tabs>
        <w:tab w:val="center" w:pos="5199"/>
      </w:tabs>
      <w:spacing w:line="220" w:lineRule="atLeast"/>
      <w:ind w:right="-402"/>
      <w:jc w:val="center"/>
      <w:rPr>
        <w:b/>
        <w:color w:val="808285"/>
        <w:sz w:val="18"/>
        <w:szCs w:val="18"/>
      </w:rPr>
    </w:pPr>
    <w:r>
      <w:rPr>
        <w:b/>
        <w:noProof/>
        <w:color w:val="808285"/>
        <w:sz w:val="18"/>
        <w:szCs w:val="18"/>
      </w:rPr>
      <w:t>«ClientFirstForename»</w:t>
    </w:r>
    <w:r>
      <w:rPr>
        <w:b/>
        <w:color w:val="808285"/>
        <w:sz w:val="18"/>
        <w:szCs w:val="18"/>
      </w:rPr>
      <w:t xml:space="preserve"> </w:t>
    </w:r>
    <w:r>
      <w:rPr>
        <w:b/>
        <w:noProof/>
        <w:color w:val="808285"/>
        <w:sz w:val="18"/>
        <w:szCs w:val="18"/>
      </w:rPr>
      <w:t>«Client_Surname»</w:t>
    </w:r>
    <w:r>
      <w:rPr>
        <w:b/>
        <w:color w:val="808285"/>
        <w:sz w:val="18"/>
        <w:szCs w:val="18"/>
      </w:rPr>
      <w:t xml:space="preserve"> </w:t>
    </w:r>
    <w:r>
      <w:rPr>
        <w:b/>
        <w:noProof/>
        <w:color w:val="808285"/>
        <w:sz w:val="18"/>
        <w:szCs w:val="18"/>
      </w:rPr>
      <w:t>«Client_DoB»</w:t>
    </w:r>
    <w:r>
      <w:rPr>
        <w:b/>
        <w:color w:val="808285"/>
        <w:sz w:val="18"/>
        <w:szCs w:val="18"/>
      </w:rPr>
      <w:t xml:space="preserve"> </w:t>
    </w:r>
    <w:r>
      <w:rPr>
        <w:b/>
        <w:noProof/>
        <w:color w:val="808285"/>
        <w:sz w:val="18"/>
        <w:szCs w:val="18"/>
      </w:rPr>
      <w:t>«Client_NHS_No_Full»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1" w:rsidRDefault="006B43BD">
    <w:pPr>
      <w:pStyle w:val="Header"/>
    </w:pPr>
    <w:r>
      <w:rPr>
        <w:noProof/>
        <w:lang w:val="en-US"/>
      </w:rPr>
      <w:drawing>
        <wp:anchor distT="0" distB="0" distL="114300" distR="114300" simplePos="0" relativeHeight="251661312" behindDoc="0" locked="0" layoutInCell="1" allowOverlap="1">
          <wp:simplePos x="0" y="0"/>
          <wp:positionH relativeFrom="column">
            <wp:posOffset>-35560</wp:posOffset>
          </wp:positionH>
          <wp:positionV relativeFrom="paragraph">
            <wp:posOffset>-161290</wp:posOffset>
          </wp:positionV>
          <wp:extent cx="1655445" cy="594360"/>
          <wp:effectExtent l="0" t="0" r="0" b="0"/>
          <wp:wrapNone/>
          <wp:docPr id="8" name="Picture 3" descr="Description: Description: Description: K:\Virgin Care\Sites\Virgin Care\Devon Childrens Service\Marketing material\Templates\46mm - VIRGINCARE LOGO 2D 2COL PO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K:\Virgin Care\Sites\Virgin Care\Devon Childrens Service\Marketing material\Templates\46mm - VIRGINCARE LOGO 2D 2COL POS.png"/>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5445" cy="5943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2DE7"/>
    <w:multiLevelType w:val="hybridMultilevel"/>
    <w:tmpl w:val="F626C294"/>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1D737E02"/>
    <w:multiLevelType w:val="multilevel"/>
    <w:tmpl w:val="F2BCA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6018A8"/>
    <w:multiLevelType w:val="hybridMultilevel"/>
    <w:tmpl w:val="47225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D1342E7"/>
    <w:multiLevelType w:val="multilevel"/>
    <w:tmpl w:val="C9F65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8A67B1"/>
    <w:multiLevelType w:val="multilevel"/>
    <w:tmpl w:val="5C50D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95D2933"/>
    <w:multiLevelType w:val="multilevel"/>
    <w:tmpl w:val="7DA0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7078D"/>
    <w:rsid w:val="00066F14"/>
    <w:rsid w:val="004944F9"/>
    <w:rsid w:val="005073C9"/>
    <w:rsid w:val="00626F61"/>
    <w:rsid w:val="006B43BD"/>
    <w:rsid w:val="00787EE9"/>
    <w:rsid w:val="007F1B77"/>
    <w:rsid w:val="008000B1"/>
    <w:rsid w:val="008E5779"/>
    <w:rsid w:val="009D51DA"/>
    <w:rsid w:val="00A02C09"/>
    <w:rsid w:val="00A27E3D"/>
    <w:rsid w:val="00AC1110"/>
    <w:rsid w:val="00C12353"/>
    <w:rsid w:val="00CF11C7"/>
    <w:rsid w:val="00D3108D"/>
    <w:rsid w:val="00DB383A"/>
    <w:rsid w:val="00E66C40"/>
    <w:rsid w:val="00E7078D"/>
    <w:rsid w:val="00ED6296"/>
    <w:rsid w:val="00F22EA4"/>
    <w:rsid w:val="00F869EC"/>
    <w:rsid w:val="00FD6133"/>
    <w:rsid w:val="00FE2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14"/>
    <w:rPr>
      <w:sz w:val="22"/>
      <w:szCs w:val="22"/>
      <w:lang w:eastAsia="en-GB"/>
    </w:rPr>
  </w:style>
  <w:style w:type="paragraph" w:styleId="Heading1">
    <w:name w:val="heading 1"/>
    <w:basedOn w:val="Normal"/>
    <w:next w:val="Normal"/>
    <w:link w:val="Heading1Char"/>
    <w:uiPriority w:val="9"/>
    <w:qFormat/>
    <w:rsid w:val="00066F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66F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66F1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66F1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66F1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66F14"/>
    <w:pPr>
      <w:spacing w:before="240" w:after="60"/>
      <w:outlineLvl w:val="5"/>
    </w:pPr>
    <w:rPr>
      <w:b/>
      <w:bCs/>
    </w:rPr>
  </w:style>
  <w:style w:type="paragraph" w:styleId="Heading7">
    <w:name w:val="heading 7"/>
    <w:basedOn w:val="Normal"/>
    <w:next w:val="Normal"/>
    <w:link w:val="Heading7Char"/>
    <w:uiPriority w:val="9"/>
    <w:semiHidden/>
    <w:unhideWhenUsed/>
    <w:qFormat/>
    <w:rsid w:val="00066F14"/>
    <w:pPr>
      <w:spacing w:before="240" w:after="60"/>
      <w:outlineLvl w:val="6"/>
    </w:pPr>
  </w:style>
  <w:style w:type="paragraph" w:styleId="Heading8">
    <w:name w:val="heading 8"/>
    <w:basedOn w:val="Normal"/>
    <w:next w:val="Normal"/>
    <w:link w:val="Heading8Char"/>
    <w:uiPriority w:val="9"/>
    <w:semiHidden/>
    <w:unhideWhenUsed/>
    <w:qFormat/>
    <w:rsid w:val="00066F14"/>
    <w:pPr>
      <w:spacing w:before="240" w:after="60"/>
      <w:outlineLvl w:val="7"/>
    </w:pPr>
    <w:rPr>
      <w:i/>
      <w:iCs/>
    </w:rPr>
  </w:style>
  <w:style w:type="paragraph" w:styleId="Heading9">
    <w:name w:val="heading 9"/>
    <w:basedOn w:val="Normal"/>
    <w:next w:val="Normal"/>
    <w:link w:val="Heading9Char"/>
    <w:uiPriority w:val="9"/>
    <w:semiHidden/>
    <w:unhideWhenUsed/>
    <w:qFormat/>
    <w:rsid w:val="00066F1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6F14"/>
    <w:rPr>
      <w:rFonts w:ascii="Cambria" w:eastAsia="Times New Roman" w:hAnsi="Cambria"/>
      <w:b/>
      <w:bCs/>
      <w:kern w:val="32"/>
      <w:sz w:val="32"/>
      <w:szCs w:val="32"/>
    </w:rPr>
  </w:style>
  <w:style w:type="character" w:customStyle="1" w:styleId="Heading2Char">
    <w:name w:val="Heading 2 Char"/>
    <w:link w:val="Heading2"/>
    <w:uiPriority w:val="9"/>
    <w:semiHidden/>
    <w:rsid w:val="00066F14"/>
    <w:rPr>
      <w:rFonts w:ascii="Cambria" w:eastAsia="Times New Roman" w:hAnsi="Cambria"/>
      <w:b/>
      <w:bCs/>
      <w:i/>
      <w:iCs/>
      <w:sz w:val="28"/>
      <w:szCs w:val="28"/>
    </w:rPr>
  </w:style>
  <w:style w:type="character" w:customStyle="1" w:styleId="Heading3Char">
    <w:name w:val="Heading 3 Char"/>
    <w:link w:val="Heading3"/>
    <w:uiPriority w:val="9"/>
    <w:semiHidden/>
    <w:rsid w:val="00066F14"/>
    <w:rPr>
      <w:rFonts w:ascii="Cambria" w:eastAsia="Times New Roman" w:hAnsi="Cambria"/>
      <w:b/>
      <w:bCs/>
      <w:sz w:val="26"/>
      <w:szCs w:val="26"/>
    </w:rPr>
  </w:style>
  <w:style w:type="character" w:customStyle="1" w:styleId="Heading4Char">
    <w:name w:val="Heading 4 Char"/>
    <w:link w:val="Heading4"/>
    <w:uiPriority w:val="9"/>
    <w:rsid w:val="00066F14"/>
    <w:rPr>
      <w:b/>
      <w:bCs/>
      <w:sz w:val="28"/>
      <w:szCs w:val="28"/>
    </w:rPr>
  </w:style>
  <w:style w:type="character" w:customStyle="1" w:styleId="Heading5Char">
    <w:name w:val="Heading 5 Char"/>
    <w:link w:val="Heading5"/>
    <w:uiPriority w:val="9"/>
    <w:semiHidden/>
    <w:rsid w:val="00066F14"/>
    <w:rPr>
      <w:b/>
      <w:bCs/>
      <w:i/>
      <w:iCs/>
      <w:sz w:val="26"/>
      <w:szCs w:val="26"/>
    </w:rPr>
  </w:style>
  <w:style w:type="character" w:customStyle="1" w:styleId="Heading6Char">
    <w:name w:val="Heading 6 Char"/>
    <w:link w:val="Heading6"/>
    <w:uiPriority w:val="9"/>
    <w:semiHidden/>
    <w:rsid w:val="00066F14"/>
    <w:rPr>
      <w:b/>
      <w:bCs/>
    </w:rPr>
  </w:style>
  <w:style w:type="character" w:customStyle="1" w:styleId="Heading7Char">
    <w:name w:val="Heading 7 Char"/>
    <w:link w:val="Heading7"/>
    <w:uiPriority w:val="9"/>
    <w:semiHidden/>
    <w:rsid w:val="00066F14"/>
    <w:rPr>
      <w:sz w:val="24"/>
      <w:szCs w:val="24"/>
    </w:rPr>
  </w:style>
  <w:style w:type="character" w:customStyle="1" w:styleId="Heading8Char">
    <w:name w:val="Heading 8 Char"/>
    <w:link w:val="Heading8"/>
    <w:uiPriority w:val="9"/>
    <w:semiHidden/>
    <w:rsid w:val="00066F14"/>
    <w:rPr>
      <w:i/>
      <w:iCs/>
      <w:sz w:val="24"/>
      <w:szCs w:val="24"/>
    </w:rPr>
  </w:style>
  <w:style w:type="character" w:customStyle="1" w:styleId="Heading9Char">
    <w:name w:val="Heading 9 Char"/>
    <w:link w:val="Heading9"/>
    <w:uiPriority w:val="9"/>
    <w:semiHidden/>
    <w:rsid w:val="00066F14"/>
    <w:rPr>
      <w:rFonts w:ascii="Cambria" w:eastAsia="Times New Roman" w:hAnsi="Cambria"/>
    </w:rPr>
  </w:style>
  <w:style w:type="paragraph" w:styleId="Title">
    <w:name w:val="Title"/>
    <w:basedOn w:val="Normal"/>
    <w:next w:val="Normal"/>
    <w:link w:val="TitleChar"/>
    <w:uiPriority w:val="10"/>
    <w:qFormat/>
    <w:rsid w:val="00066F1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66F1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66F14"/>
    <w:pPr>
      <w:spacing w:after="60"/>
      <w:jc w:val="center"/>
      <w:outlineLvl w:val="1"/>
    </w:pPr>
    <w:rPr>
      <w:rFonts w:ascii="Cambria" w:hAnsi="Cambria"/>
    </w:rPr>
  </w:style>
  <w:style w:type="character" w:customStyle="1" w:styleId="SubtitleChar">
    <w:name w:val="Subtitle Char"/>
    <w:link w:val="Subtitle"/>
    <w:uiPriority w:val="11"/>
    <w:rsid w:val="00066F14"/>
    <w:rPr>
      <w:rFonts w:ascii="Cambria" w:eastAsia="Times New Roman" w:hAnsi="Cambria"/>
      <w:sz w:val="24"/>
      <w:szCs w:val="24"/>
    </w:rPr>
  </w:style>
  <w:style w:type="character" w:styleId="Strong">
    <w:name w:val="Strong"/>
    <w:uiPriority w:val="22"/>
    <w:qFormat/>
    <w:rsid w:val="00066F14"/>
    <w:rPr>
      <w:b/>
      <w:bCs/>
    </w:rPr>
  </w:style>
  <w:style w:type="character" w:styleId="Emphasis">
    <w:name w:val="Emphasis"/>
    <w:uiPriority w:val="20"/>
    <w:qFormat/>
    <w:rsid w:val="00066F14"/>
    <w:rPr>
      <w:rFonts w:ascii="Calibri" w:hAnsi="Calibri"/>
      <w:b/>
      <w:i/>
      <w:iCs/>
    </w:rPr>
  </w:style>
  <w:style w:type="paragraph" w:styleId="NoSpacing">
    <w:name w:val="No Spacing"/>
    <w:basedOn w:val="Normal"/>
    <w:uiPriority w:val="1"/>
    <w:qFormat/>
    <w:rsid w:val="00066F14"/>
    <w:rPr>
      <w:szCs w:val="32"/>
    </w:rPr>
  </w:style>
  <w:style w:type="paragraph" w:styleId="ListParagraph">
    <w:name w:val="List Paragraph"/>
    <w:basedOn w:val="Normal"/>
    <w:uiPriority w:val="34"/>
    <w:qFormat/>
    <w:rsid w:val="00066F14"/>
    <w:pPr>
      <w:ind w:left="720"/>
      <w:contextualSpacing/>
    </w:pPr>
  </w:style>
  <w:style w:type="paragraph" w:styleId="Quote">
    <w:name w:val="Quote"/>
    <w:basedOn w:val="Normal"/>
    <w:next w:val="Normal"/>
    <w:link w:val="QuoteChar"/>
    <w:uiPriority w:val="29"/>
    <w:qFormat/>
    <w:rsid w:val="00066F14"/>
    <w:rPr>
      <w:i/>
    </w:rPr>
  </w:style>
  <w:style w:type="character" w:customStyle="1" w:styleId="QuoteChar">
    <w:name w:val="Quote Char"/>
    <w:link w:val="Quote"/>
    <w:uiPriority w:val="29"/>
    <w:rsid w:val="00066F14"/>
    <w:rPr>
      <w:i/>
      <w:sz w:val="24"/>
      <w:szCs w:val="24"/>
    </w:rPr>
  </w:style>
  <w:style w:type="paragraph" w:styleId="IntenseQuote">
    <w:name w:val="Intense Quote"/>
    <w:basedOn w:val="Normal"/>
    <w:next w:val="Normal"/>
    <w:link w:val="IntenseQuoteChar"/>
    <w:uiPriority w:val="30"/>
    <w:qFormat/>
    <w:rsid w:val="00066F14"/>
    <w:pPr>
      <w:ind w:left="720" w:right="720"/>
    </w:pPr>
    <w:rPr>
      <w:b/>
      <w:i/>
    </w:rPr>
  </w:style>
  <w:style w:type="character" w:customStyle="1" w:styleId="IntenseQuoteChar">
    <w:name w:val="Intense Quote Char"/>
    <w:link w:val="IntenseQuote"/>
    <w:uiPriority w:val="30"/>
    <w:rsid w:val="00066F14"/>
    <w:rPr>
      <w:b/>
      <w:i/>
      <w:sz w:val="24"/>
    </w:rPr>
  </w:style>
  <w:style w:type="character" w:styleId="SubtleEmphasis">
    <w:name w:val="Subtle Emphasis"/>
    <w:uiPriority w:val="19"/>
    <w:qFormat/>
    <w:rsid w:val="00066F14"/>
    <w:rPr>
      <w:i/>
      <w:color w:val="5A5A5A"/>
    </w:rPr>
  </w:style>
  <w:style w:type="character" w:styleId="IntenseEmphasis">
    <w:name w:val="Intense Emphasis"/>
    <w:uiPriority w:val="21"/>
    <w:qFormat/>
    <w:rsid w:val="00066F14"/>
    <w:rPr>
      <w:b/>
      <w:i/>
      <w:sz w:val="24"/>
      <w:szCs w:val="24"/>
      <w:u w:val="single"/>
    </w:rPr>
  </w:style>
  <w:style w:type="character" w:styleId="SubtleReference">
    <w:name w:val="Subtle Reference"/>
    <w:uiPriority w:val="31"/>
    <w:qFormat/>
    <w:rsid w:val="00066F14"/>
    <w:rPr>
      <w:sz w:val="24"/>
      <w:szCs w:val="24"/>
      <w:u w:val="single"/>
    </w:rPr>
  </w:style>
  <w:style w:type="character" w:styleId="IntenseReference">
    <w:name w:val="Intense Reference"/>
    <w:uiPriority w:val="32"/>
    <w:qFormat/>
    <w:rsid w:val="00066F14"/>
    <w:rPr>
      <w:b/>
      <w:sz w:val="24"/>
      <w:u w:val="single"/>
    </w:rPr>
  </w:style>
  <w:style w:type="character" w:styleId="BookTitle">
    <w:name w:val="Book Title"/>
    <w:uiPriority w:val="33"/>
    <w:qFormat/>
    <w:rsid w:val="00066F1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66F14"/>
    <w:pPr>
      <w:outlineLvl w:val="9"/>
    </w:pPr>
  </w:style>
  <w:style w:type="paragraph" w:styleId="PlainText">
    <w:name w:val="Plain Text"/>
    <w:basedOn w:val="Normal"/>
    <w:link w:val="PlainTextChar"/>
    <w:uiPriority w:val="99"/>
    <w:unhideWhenUsed/>
    <w:rsid w:val="00AC1110"/>
    <w:rPr>
      <w:rFonts w:ascii="Consolas" w:hAnsi="Consolas" w:cs="Times New Roman"/>
      <w:sz w:val="21"/>
      <w:szCs w:val="21"/>
      <w:lang w:eastAsia="en-US"/>
    </w:rPr>
  </w:style>
  <w:style w:type="character" w:customStyle="1" w:styleId="PlainTextChar">
    <w:name w:val="Plain Text Char"/>
    <w:link w:val="PlainText"/>
    <w:uiPriority w:val="99"/>
    <w:rsid w:val="00AC1110"/>
    <w:rPr>
      <w:rFonts w:ascii="Consolas" w:hAnsi="Consolas" w:cs="Times New Roman"/>
      <w:sz w:val="21"/>
      <w:szCs w:val="21"/>
      <w:lang w:eastAsia="en-US"/>
    </w:rPr>
  </w:style>
  <w:style w:type="character" w:styleId="Hyperlink">
    <w:name w:val="Hyperlink"/>
    <w:uiPriority w:val="99"/>
    <w:semiHidden/>
    <w:unhideWhenUsed/>
    <w:rsid w:val="00AC1110"/>
    <w:rPr>
      <w:rFonts w:ascii="Times New Roman" w:hAnsi="Times New Roman" w:cs="Times New Roman" w:hint="default"/>
      <w:color w:val="0000FF"/>
      <w:u w:val="single"/>
    </w:rPr>
  </w:style>
  <w:style w:type="character" w:customStyle="1" w:styleId="ptbrand3">
    <w:name w:val="ptbrand3"/>
    <w:uiPriority w:val="99"/>
    <w:rsid w:val="00AC1110"/>
    <w:rPr>
      <w:rFonts w:ascii="Times New Roman" w:hAnsi="Times New Roman" w:cs="Times New Roman" w:hint="default"/>
    </w:rPr>
  </w:style>
  <w:style w:type="paragraph" w:styleId="Header">
    <w:name w:val="header"/>
    <w:basedOn w:val="Normal"/>
    <w:link w:val="HeaderChar"/>
    <w:uiPriority w:val="99"/>
    <w:unhideWhenUsed/>
    <w:rsid w:val="00AC1110"/>
    <w:pPr>
      <w:tabs>
        <w:tab w:val="center" w:pos="4513"/>
        <w:tab w:val="right" w:pos="9026"/>
      </w:tabs>
    </w:pPr>
    <w:rPr>
      <w:rFonts w:ascii="Times New Roman" w:hAnsi="Times New Roman" w:cs="Times New Roman"/>
      <w:sz w:val="24"/>
      <w:szCs w:val="24"/>
      <w:lang w:eastAsia="en-US"/>
    </w:rPr>
  </w:style>
  <w:style w:type="character" w:customStyle="1" w:styleId="HeaderChar">
    <w:name w:val="Header Char"/>
    <w:link w:val="Header"/>
    <w:uiPriority w:val="99"/>
    <w:rsid w:val="00AC1110"/>
    <w:rPr>
      <w:rFonts w:ascii="Times New Roman" w:hAnsi="Times New Roman" w:cs="Times New Roman"/>
      <w:sz w:val="24"/>
      <w:szCs w:val="24"/>
      <w:lang w:eastAsia="en-US"/>
    </w:rPr>
  </w:style>
  <w:style w:type="paragraph" w:styleId="Footer">
    <w:name w:val="footer"/>
    <w:basedOn w:val="Normal"/>
    <w:link w:val="FooterChar"/>
    <w:uiPriority w:val="99"/>
    <w:unhideWhenUsed/>
    <w:rsid w:val="00AC1110"/>
    <w:pPr>
      <w:tabs>
        <w:tab w:val="center" w:pos="4513"/>
        <w:tab w:val="right" w:pos="9026"/>
      </w:tabs>
    </w:pPr>
    <w:rPr>
      <w:rFonts w:ascii="Times New Roman" w:hAnsi="Times New Roman" w:cs="Times New Roman"/>
      <w:sz w:val="24"/>
      <w:szCs w:val="24"/>
      <w:lang w:eastAsia="en-US"/>
    </w:rPr>
  </w:style>
  <w:style w:type="character" w:customStyle="1" w:styleId="FooterChar">
    <w:name w:val="Footer Char"/>
    <w:link w:val="Footer"/>
    <w:uiPriority w:val="99"/>
    <w:rsid w:val="00AC1110"/>
    <w:rPr>
      <w:rFonts w:ascii="Times New Roman" w:hAnsi="Times New Roman" w:cs="Times New Roman"/>
      <w:sz w:val="24"/>
      <w:szCs w:val="24"/>
      <w:lang w:eastAsia="en-US"/>
    </w:rPr>
  </w:style>
  <w:style w:type="paragraph" w:styleId="FootnoteText">
    <w:name w:val="footnote text"/>
    <w:basedOn w:val="Normal"/>
    <w:link w:val="FootnoteTextChar"/>
    <w:semiHidden/>
    <w:unhideWhenUsed/>
    <w:rsid w:val="00CF11C7"/>
    <w:rPr>
      <w:rFonts w:ascii="Times New Roman" w:hAnsi="Times New Roman" w:cs="Times New Roman"/>
      <w:sz w:val="20"/>
      <w:szCs w:val="20"/>
    </w:rPr>
  </w:style>
  <w:style w:type="character" w:customStyle="1" w:styleId="FootnoteTextChar">
    <w:name w:val="Footnote Text Char"/>
    <w:link w:val="FootnoteText"/>
    <w:semiHidden/>
    <w:rsid w:val="00CF11C7"/>
    <w:rPr>
      <w:rFonts w:ascii="Times New Roman" w:hAnsi="Times New Roman" w:cs="Times New Roman"/>
    </w:rPr>
  </w:style>
  <w:style w:type="character" w:styleId="FootnoteReference">
    <w:name w:val="footnote reference"/>
    <w:semiHidden/>
    <w:unhideWhenUsed/>
    <w:rsid w:val="00CF11C7"/>
    <w:rPr>
      <w:vertAlign w:val="superscript"/>
    </w:rPr>
  </w:style>
  <w:style w:type="table" w:styleId="TableGrid">
    <w:name w:val="Table Grid"/>
    <w:basedOn w:val="TableNormal"/>
    <w:rsid w:val="00CF11C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3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3BD"/>
    <w:rPr>
      <w:rFonts w:ascii="Times New Roman" w:hAnsi="Times New Roman" w:cs="Times New Roman"/>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14"/>
    <w:rPr>
      <w:sz w:val="22"/>
      <w:szCs w:val="22"/>
      <w:lang w:eastAsia="en-GB"/>
    </w:rPr>
  </w:style>
  <w:style w:type="paragraph" w:styleId="Heading1">
    <w:name w:val="heading 1"/>
    <w:basedOn w:val="Normal"/>
    <w:next w:val="Normal"/>
    <w:link w:val="Heading1Char"/>
    <w:uiPriority w:val="9"/>
    <w:qFormat/>
    <w:rsid w:val="00066F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66F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66F1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66F1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66F1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66F14"/>
    <w:pPr>
      <w:spacing w:before="240" w:after="60"/>
      <w:outlineLvl w:val="5"/>
    </w:pPr>
    <w:rPr>
      <w:b/>
      <w:bCs/>
    </w:rPr>
  </w:style>
  <w:style w:type="paragraph" w:styleId="Heading7">
    <w:name w:val="heading 7"/>
    <w:basedOn w:val="Normal"/>
    <w:next w:val="Normal"/>
    <w:link w:val="Heading7Char"/>
    <w:uiPriority w:val="9"/>
    <w:semiHidden/>
    <w:unhideWhenUsed/>
    <w:qFormat/>
    <w:rsid w:val="00066F14"/>
    <w:pPr>
      <w:spacing w:before="240" w:after="60"/>
      <w:outlineLvl w:val="6"/>
    </w:pPr>
  </w:style>
  <w:style w:type="paragraph" w:styleId="Heading8">
    <w:name w:val="heading 8"/>
    <w:basedOn w:val="Normal"/>
    <w:next w:val="Normal"/>
    <w:link w:val="Heading8Char"/>
    <w:uiPriority w:val="9"/>
    <w:semiHidden/>
    <w:unhideWhenUsed/>
    <w:qFormat/>
    <w:rsid w:val="00066F14"/>
    <w:pPr>
      <w:spacing w:before="240" w:after="60"/>
      <w:outlineLvl w:val="7"/>
    </w:pPr>
    <w:rPr>
      <w:i/>
      <w:iCs/>
    </w:rPr>
  </w:style>
  <w:style w:type="paragraph" w:styleId="Heading9">
    <w:name w:val="heading 9"/>
    <w:basedOn w:val="Normal"/>
    <w:next w:val="Normal"/>
    <w:link w:val="Heading9Char"/>
    <w:uiPriority w:val="9"/>
    <w:semiHidden/>
    <w:unhideWhenUsed/>
    <w:qFormat/>
    <w:rsid w:val="00066F1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6F14"/>
    <w:rPr>
      <w:rFonts w:ascii="Cambria" w:eastAsia="Times New Roman" w:hAnsi="Cambria"/>
      <w:b/>
      <w:bCs/>
      <w:kern w:val="32"/>
      <w:sz w:val="32"/>
      <w:szCs w:val="32"/>
    </w:rPr>
  </w:style>
  <w:style w:type="character" w:customStyle="1" w:styleId="Heading2Char">
    <w:name w:val="Heading 2 Char"/>
    <w:link w:val="Heading2"/>
    <w:uiPriority w:val="9"/>
    <w:semiHidden/>
    <w:rsid w:val="00066F14"/>
    <w:rPr>
      <w:rFonts w:ascii="Cambria" w:eastAsia="Times New Roman" w:hAnsi="Cambria"/>
      <w:b/>
      <w:bCs/>
      <w:i/>
      <w:iCs/>
      <w:sz w:val="28"/>
      <w:szCs w:val="28"/>
    </w:rPr>
  </w:style>
  <w:style w:type="character" w:customStyle="1" w:styleId="Heading3Char">
    <w:name w:val="Heading 3 Char"/>
    <w:link w:val="Heading3"/>
    <w:uiPriority w:val="9"/>
    <w:semiHidden/>
    <w:rsid w:val="00066F14"/>
    <w:rPr>
      <w:rFonts w:ascii="Cambria" w:eastAsia="Times New Roman" w:hAnsi="Cambria"/>
      <w:b/>
      <w:bCs/>
      <w:sz w:val="26"/>
      <w:szCs w:val="26"/>
    </w:rPr>
  </w:style>
  <w:style w:type="character" w:customStyle="1" w:styleId="Heading4Char">
    <w:name w:val="Heading 4 Char"/>
    <w:link w:val="Heading4"/>
    <w:uiPriority w:val="9"/>
    <w:rsid w:val="00066F14"/>
    <w:rPr>
      <w:b/>
      <w:bCs/>
      <w:sz w:val="28"/>
      <w:szCs w:val="28"/>
    </w:rPr>
  </w:style>
  <w:style w:type="character" w:customStyle="1" w:styleId="Heading5Char">
    <w:name w:val="Heading 5 Char"/>
    <w:link w:val="Heading5"/>
    <w:uiPriority w:val="9"/>
    <w:semiHidden/>
    <w:rsid w:val="00066F14"/>
    <w:rPr>
      <w:b/>
      <w:bCs/>
      <w:i/>
      <w:iCs/>
      <w:sz w:val="26"/>
      <w:szCs w:val="26"/>
    </w:rPr>
  </w:style>
  <w:style w:type="character" w:customStyle="1" w:styleId="Heading6Char">
    <w:name w:val="Heading 6 Char"/>
    <w:link w:val="Heading6"/>
    <w:uiPriority w:val="9"/>
    <w:semiHidden/>
    <w:rsid w:val="00066F14"/>
    <w:rPr>
      <w:b/>
      <w:bCs/>
    </w:rPr>
  </w:style>
  <w:style w:type="character" w:customStyle="1" w:styleId="Heading7Char">
    <w:name w:val="Heading 7 Char"/>
    <w:link w:val="Heading7"/>
    <w:uiPriority w:val="9"/>
    <w:semiHidden/>
    <w:rsid w:val="00066F14"/>
    <w:rPr>
      <w:sz w:val="24"/>
      <w:szCs w:val="24"/>
    </w:rPr>
  </w:style>
  <w:style w:type="character" w:customStyle="1" w:styleId="Heading8Char">
    <w:name w:val="Heading 8 Char"/>
    <w:link w:val="Heading8"/>
    <w:uiPriority w:val="9"/>
    <w:semiHidden/>
    <w:rsid w:val="00066F14"/>
    <w:rPr>
      <w:i/>
      <w:iCs/>
      <w:sz w:val="24"/>
      <w:szCs w:val="24"/>
    </w:rPr>
  </w:style>
  <w:style w:type="character" w:customStyle="1" w:styleId="Heading9Char">
    <w:name w:val="Heading 9 Char"/>
    <w:link w:val="Heading9"/>
    <w:uiPriority w:val="9"/>
    <w:semiHidden/>
    <w:rsid w:val="00066F14"/>
    <w:rPr>
      <w:rFonts w:ascii="Cambria" w:eastAsia="Times New Roman" w:hAnsi="Cambria"/>
    </w:rPr>
  </w:style>
  <w:style w:type="paragraph" w:styleId="Title">
    <w:name w:val="Title"/>
    <w:basedOn w:val="Normal"/>
    <w:next w:val="Normal"/>
    <w:link w:val="TitleChar"/>
    <w:uiPriority w:val="10"/>
    <w:qFormat/>
    <w:rsid w:val="00066F1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66F1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66F14"/>
    <w:pPr>
      <w:spacing w:after="60"/>
      <w:jc w:val="center"/>
      <w:outlineLvl w:val="1"/>
    </w:pPr>
    <w:rPr>
      <w:rFonts w:ascii="Cambria" w:hAnsi="Cambria"/>
    </w:rPr>
  </w:style>
  <w:style w:type="character" w:customStyle="1" w:styleId="SubtitleChar">
    <w:name w:val="Subtitle Char"/>
    <w:link w:val="Subtitle"/>
    <w:uiPriority w:val="11"/>
    <w:rsid w:val="00066F14"/>
    <w:rPr>
      <w:rFonts w:ascii="Cambria" w:eastAsia="Times New Roman" w:hAnsi="Cambria"/>
      <w:sz w:val="24"/>
      <w:szCs w:val="24"/>
    </w:rPr>
  </w:style>
  <w:style w:type="character" w:styleId="Strong">
    <w:name w:val="Strong"/>
    <w:uiPriority w:val="22"/>
    <w:qFormat/>
    <w:rsid w:val="00066F14"/>
    <w:rPr>
      <w:b/>
      <w:bCs/>
    </w:rPr>
  </w:style>
  <w:style w:type="character" w:styleId="Emphasis">
    <w:name w:val="Emphasis"/>
    <w:uiPriority w:val="20"/>
    <w:qFormat/>
    <w:rsid w:val="00066F14"/>
    <w:rPr>
      <w:rFonts w:ascii="Calibri" w:hAnsi="Calibri"/>
      <w:b/>
      <w:i/>
      <w:iCs/>
    </w:rPr>
  </w:style>
  <w:style w:type="paragraph" w:styleId="NoSpacing">
    <w:name w:val="No Spacing"/>
    <w:basedOn w:val="Normal"/>
    <w:uiPriority w:val="1"/>
    <w:qFormat/>
    <w:rsid w:val="00066F14"/>
    <w:rPr>
      <w:szCs w:val="32"/>
    </w:rPr>
  </w:style>
  <w:style w:type="paragraph" w:styleId="ListParagraph">
    <w:name w:val="List Paragraph"/>
    <w:basedOn w:val="Normal"/>
    <w:uiPriority w:val="34"/>
    <w:qFormat/>
    <w:rsid w:val="00066F14"/>
    <w:pPr>
      <w:ind w:left="720"/>
      <w:contextualSpacing/>
    </w:pPr>
  </w:style>
  <w:style w:type="paragraph" w:styleId="Quote">
    <w:name w:val="Quote"/>
    <w:basedOn w:val="Normal"/>
    <w:next w:val="Normal"/>
    <w:link w:val="QuoteChar"/>
    <w:uiPriority w:val="29"/>
    <w:qFormat/>
    <w:rsid w:val="00066F14"/>
    <w:rPr>
      <w:i/>
    </w:rPr>
  </w:style>
  <w:style w:type="character" w:customStyle="1" w:styleId="QuoteChar">
    <w:name w:val="Quote Char"/>
    <w:link w:val="Quote"/>
    <w:uiPriority w:val="29"/>
    <w:rsid w:val="00066F14"/>
    <w:rPr>
      <w:i/>
      <w:sz w:val="24"/>
      <w:szCs w:val="24"/>
    </w:rPr>
  </w:style>
  <w:style w:type="paragraph" w:styleId="IntenseQuote">
    <w:name w:val="Intense Quote"/>
    <w:basedOn w:val="Normal"/>
    <w:next w:val="Normal"/>
    <w:link w:val="IntenseQuoteChar"/>
    <w:uiPriority w:val="30"/>
    <w:qFormat/>
    <w:rsid w:val="00066F14"/>
    <w:pPr>
      <w:ind w:left="720" w:right="720"/>
    </w:pPr>
    <w:rPr>
      <w:b/>
      <w:i/>
    </w:rPr>
  </w:style>
  <w:style w:type="character" w:customStyle="1" w:styleId="IntenseQuoteChar">
    <w:name w:val="Intense Quote Char"/>
    <w:link w:val="IntenseQuote"/>
    <w:uiPriority w:val="30"/>
    <w:rsid w:val="00066F14"/>
    <w:rPr>
      <w:b/>
      <w:i/>
      <w:sz w:val="24"/>
    </w:rPr>
  </w:style>
  <w:style w:type="character" w:styleId="SubtleEmphasis">
    <w:name w:val="Subtle Emphasis"/>
    <w:uiPriority w:val="19"/>
    <w:qFormat/>
    <w:rsid w:val="00066F14"/>
    <w:rPr>
      <w:i/>
      <w:color w:val="5A5A5A"/>
    </w:rPr>
  </w:style>
  <w:style w:type="character" w:styleId="IntenseEmphasis">
    <w:name w:val="Intense Emphasis"/>
    <w:uiPriority w:val="21"/>
    <w:qFormat/>
    <w:rsid w:val="00066F14"/>
    <w:rPr>
      <w:b/>
      <w:i/>
      <w:sz w:val="24"/>
      <w:szCs w:val="24"/>
      <w:u w:val="single"/>
    </w:rPr>
  </w:style>
  <w:style w:type="character" w:styleId="SubtleReference">
    <w:name w:val="Subtle Reference"/>
    <w:uiPriority w:val="31"/>
    <w:qFormat/>
    <w:rsid w:val="00066F14"/>
    <w:rPr>
      <w:sz w:val="24"/>
      <w:szCs w:val="24"/>
      <w:u w:val="single"/>
    </w:rPr>
  </w:style>
  <w:style w:type="character" w:styleId="IntenseReference">
    <w:name w:val="Intense Reference"/>
    <w:uiPriority w:val="32"/>
    <w:qFormat/>
    <w:rsid w:val="00066F14"/>
    <w:rPr>
      <w:b/>
      <w:sz w:val="24"/>
      <w:u w:val="single"/>
    </w:rPr>
  </w:style>
  <w:style w:type="character" w:styleId="BookTitle">
    <w:name w:val="Book Title"/>
    <w:uiPriority w:val="33"/>
    <w:qFormat/>
    <w:rsid w:val="00066F1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66F14"/>
    <w:pPr>
      <w:outlineLvl w:val="9"/>
    </w:pPr>
  </w:style>
  <w:style w:type="paragraph" w:styleId="PlainText">
    <w:name w:val="Plain Text"/>
    <w:basedOn w:val="Normal"/>
    <w:link w:val="PlainTextChar"/>
    <w:uiPriority w:val="99"/>
    <w:unhideWhenUsed/>
    <w:rsid w:val="00AC1110"/>
    <w:rPr>
      <w:rFonts w:ascii="Consolas" w:hAnsi="Consolas" w:cs="Times New Roman"/>
      <w:sz w:val="21"/>
      <w:szCs w:val="21"/>
      <w:lang w:eastAsia="en-US"/>
    </w:rPr>
  </w:style>
  <w:style w:type="character" w:customStyle="1" w:styleId="PlainTextChar">
    <w:name w:val="Plain Text Char"/>
    <w:link w:val="PlainText"/>
    <w:uiPriority w:val="99"/>
    <w:rsid w:val="00AC1110"/>
    <w:rPr>
      <w:rFonts w:ascii="Consolas" w:hAnsi="Consolas" w:cs="Times New Roman"/>
      <w:sz w:val="21"/>
      <w:szCs w:val="21"/>
      <w:lang w:eastAsia="en-US"/>
    </w:rPr>
  </w:style>
  <w:style w:type="character" w:styleId="Hyperlink">
    <w:name w:val="Hyperlink"/>
    <w:uiPriority w:val="99"/>
    <w:semiHidden/>
    <w:unhideWhenUsed/>
    <w:rsid w:val="00AC1110"/>
    <w:rPr>
      <w:rFonts w:ascii="Times New Roman" w:hAnsi="Times New Roman" w:cs="Times New Roman" w:hint="default"/>
      <w:color w:val="0000FF"/>
      <w:u w:val="single"/>
    </w:rPr>
  </w:style>
  <w:style w:type="character" w:customStyle="1" w:styleId="ptbrand3">
    <w:name w:val="ptbrand3"/>
    <w:uiPriority w:val="99"/>
    <w:rsid w:val="00AC1110"/>
    <w:rPr>
      <w:rFonts w:ascii="Times New Roman" w:hAnsi="Times New Roman" w:cs="Times New Roman" w:hint="default"/>
    </w:rPr>
  </w:style>
  <w:style w:type="paragraph" w:styleId="Header">
    <w:name w:val="header"/>
    <w:basedOn w:val="Normal"/>
    <w:link w:val="HeaderChar"/>
    <w:uiPriority w:val="99"/>
    <w:unhideWhenUsed/>
    <w:rsid w:val="00AC1110"/>
    <w:pPr>
      <w:tabs>
        <w:tab w:val="center" w:pos="4513"/>
        <w:tab w:val="right" w:pos="9026"/>
      </w:tabs>
    </w:pPr>
    <w:rPr>
      <w:rFonts w:ascii="Times New Roman" w:hAnsi="Times New Roman" w:cs="Times New Roman"/>
      <w:sz w:val="24"/>
      <w:szCs w:val="24"/>
      <w:lang w:eastAsia="en-US"/>
    </w:rPr>
  </w:style>
  <w:style w:type="character" w:customStyle="1" w:styleId="HeaderChar">
    <w:name w:val="Header Char"/>
    <w:link w:val="Header"/>
    <w:uiPriority w:val="99"/>
    <w:rsid w:val="00AC1110"/>
    <w:rPr>
      <w:rFonts w:ascii="Times New Roman" w:hAnsi="Times New Roman" w:cs="Times New Roman"/>
      <w:sz w:val="24"/>
      <w:szCs w:val="24"/>
      <w:lang w:eastAsia="en-US"/>
    </w:rPr>
  </w:style>
  <w:style w:type="paragraph" w:styleId="Footer">
    <w:name w:val="footer"/>
    <w:basedOn w:val="Normal"/>
    <w:link w:val="FooterChar"/>
    <w:uiPriority w:val="99"/>
    <w:unhideWhenUsed/>
    <w:rsid w:val="00AC1110"/>
    <w:pPr>
      <w:tabs>
        <w:tab w:val="center" w:pos="4513"/>
        <w:tab w:val="right" w:pos="9026"/>
      </w:tabs>
    </w:pPr>
    <w:rPr>
      <w:rFonts w:ascii="Times New Roman" w:hAnsi="Times New Roman" w:cs="Times New Roman"/>
      <w:sz w:val="24"/>
      <w:szCs w:val="24"/>
      <w:lang w:eastAsia="en-US"/>
    </w:rPr>
  </w:style>
  <w:style w:type="character" w:customStyle="1" w:styleId="FooterChar">
    <w:name w:val="Footer Char"/>
    <w:link w:val="Footer"/>
    <w:uiPriority w:val="99"/>
    <w:rsid w:val="00AC1110"/>
    <w:rPr>
      <w:rFonts w:ascii="Times New Roman" w:hAnsi="Times New Roman" w:cs="Times New Roman"/>
      <w:sz w:val="24"/>
      <w:szCs w:val="24"/>
      <w:lang w:eastAsia="en-US"/>
    </w:rPr>
  </w:style>
  <w:style w:type="paragraph" w:styleId="FootnoteText">
    <w:name w:val="footnote text"/>
    <w:basedOn w:val="Normal"/>
    <w:link w:val="FootnoteTextChar"/>
    <w:semiHidden/>
    <w:unhideWhenUsed/>
    <w:rsid w:val="00CF11C7"/>
    <w:rPr>
      <w:rFonts w:ascii="Times New Roman" w:hAnsi="Times New Roman" w:cs="Times New Roman"/>
      <w:sz w:val="20"/>
      <w:szCs w:val="20"/>
    </w:rPr>
  </w:style>
  <w:style w:type="character" w:customStyle="1" w:styleId="FootnoteTextChar">
    <w:name w:val="Footnote Text Char"/>
    <w:link w:val="FootnoteText"/>
    <w:semiHidden/>
    <w:rsid w:val="00CF11C7"/>
    <w:rPr>
      <w:rFonts w:ascii="Times New Roman" w:hAnsi="Times New Roman" w:cs="Times New Roman"/>
    </w:rPr>
  </w:style>
  <w:style w:type="character" w:styleId="FootnoteReference">
    <w:name w:val="footnote reference"/>
    <w:semiHidden/>
    <w:unhideWhenUsed/>
    <w:rsid w:val="00CF11C7"/>
    <w:rPr>
      <w:vertAlign w:val="superscript"/>
    </w:rPr>
  </w:style>
  <w:style w:type="table" w:styleId="TableGrid">
    <w:name w:val="Table Grid"/>
    <w:basedOn w:val="TableNormal"/>
    <w:rsid w:val="00CF11C7"/>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3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3BD"/>
    <w:rPr>
      <w:rFonts w:ascii="Times New Roman" w:hAnsi="Times New Roman" w:cs="Times New Roman"/>
      <w:sz w:val="18"/>
      <w:szCs w:val="18"/>
      <w:lang w:eastAsia="en-GB"/>
    </w:rPr>
  </w:style>
</w:styles>
</file>

<file path=word/webSettings.xml><?xml version="1.0" encoding="utf-8"?>
<w:webSettings xmlns:r="http://schemas.openxmlformats.org/officeDocument/2006/relationships" xmlns:w="http://schemas.openxmlformats.org/wordprocessingml/2006/main">
  <w:divs>
    <w:div w:id="16598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virgincare.co.uk" TargetMode="External"/><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nhs.uk/conditions/autism/sympto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McKesson</Company>
  <LinksUpToDate>false</LinksUpToDate>
  <CharactersWithSpaces>9110</CharactersWithSpaces>
  <SharedDoc>false</SharedDoc>
  <HLinks>
    <vt:vector size="18" baseType="variant">
      <vt:variant>
        <vt:i4>7340088</vt:i4>
      </vt:variant>
      <vt:variant>
        <vt:i4>0</vt:i4>
      </vt:variant>
      <vt:variant>
        <vt:i4>0</vt:i4>
      </vt:variant>
      <vt:variant>
        <vt:i4>5</vt:i4>
      </vt:variant>
      <vt:variant>
        <vt:lpwstr>https://www.nhs.uk/conditions/autism/symptoms/</vt:lpwstr>
      </vt:variant>
      <vt:variant>
        <vt:lpwstr/>
      </vt:variant>
      <vt:variant>
        <vt:i4>4980754</vt:i4>
      </vt:variant>
      <vt:variant>
        <vt:i4>15</vt:i4>
      </vt:variant>
      <vt:variant>
        <vt:i4>0</vt:i4>
      </vt:variant>
      <vt:variant>
        <vt:i4>5</vt:i4>
      </vt:variant>
      <vt:variant>
        <vt:lpwstr>http://www.virgincare.co.uk/</vt:lpwstr>
      </vt:variant>
      <vt:variant>
        <vt:lpwstr/>
      </vt:variant>
      <vt:variant>
        <vt:i4>4980754</vt:i4>
      </vt:variant>
      <vt:variant>
        <vt:i4>6</vt:i4>
      </vt:variant>
      <vt:variant>
        <vt:i4>0</vt:i4>
      </vt:variant>
      <vt:variant>
        <vt:i4>5</vt:i4>
      </vt:variant>
      <vt:variant>
        <vt:lpwstr>http://www.virgincare.co.uk/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Appah</dc:creator>
  <cp:lastModifiedBy>JHedges-Stearn</cp:lastModifiedBy>
  <cp:revision>2</cp:revision>
  <dcterms:created xsi:type="dcterms:W3CDTF">2021-07-06T08:37:00Z</dcterms:created>
  <dcterms:modified xsi:type="dcterms:W3CDTF">2021-07-06T08:37:00Z</dcterms:modified>
</cp:coreProperties>
</file>