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8FFF" w14:textId="55F77D70" w:rsidR="00D0744D" w:rsidRPr="00D0744D" w:rsidRDefault="00D0744D" w:rsidP="00D0744D">
      <w:pPr>
        <w:jc w:val="center"/>
        <w:rPr>
          <w:lang w:val="en-GB"/>
        </w:rPr>
      </w:pPr>
      <w:r w:rsidRPr="00D0744D">
        <w:rPr>
          <w:noProof/>
          <w:lang w:val="en-GB"/>
        </w:rPr>
        <w:drawing>
          <wp:inline distT="0" distB="0" distL="0" distR="0" wp14:anchorId="631F262E" wp14:editId="3CE0FA74">
            <wp:extent cx="343828" cy="387350"/>
            <wp:effectExtent l="0" t="0" r="0" b="0"/>
            <wp:docPr id="460531045" name="Picture 2" descr="A blue shield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531045" name="Picture 2" descr="A blue shield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7" cy="3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D75D7" w14:textId="5D7EC58F" w:rsidR="007352EA" w:rsidRPr="00D0744D" w:rsidRDefault="00D0744D">
      <w:pPr>
        <w:pStyle w:val="Title"/>
        <w:jc w:val="center"/>
        <w:rPr>
          <w:rFonts w:ascii="Calibri" w:hAnsi="Calibri" w:cs="Calibri"/>
          <w:sz w:val="36"/>
          <w:szCs w:val="36"/>
        </w:rPr>
      </w:pPr>
      <w:r w:rsidRPr="00D0744D">
        <w:rPr>
          <w:rFonts w:ascii="Calibri" w:hAnsi="Calibri" w:cs="Calibri"/>
          <w:sz w:val="28"/>
          <w:szCs w:val="36"/>
        </w:rPr>
        <w:t>Tavistock Primary and Nursery School</w:t>
      </w:r>
    </w:p>
    <w:p w14:paraId="3A23C02D" w14:textId="0325E086" w:rsidR="007352EA" w:rsidRPr="00D0744D" w:rsidRDefault="00D0744D" w:rsidP="00D0744D">
      <w:pPr>
        <w:pStyle w:val="Subtitle"/>
        <w:jc w:val="center"/>
        <w:rPr>
          <w:rFonts w:ascii="Calibri" w:hAnsi="Calibri" w:cs="Calibri"/>
          <w:b/>
          <w:bCs/>
          <w:sz w:val="22"/>
          <w:szCs w:val="22"/>
        </w:rPr>
      </w:pPr>
      <w:r w:rsidRPr="00D0744D">
        <w:rPr>
          <w:rFonts w:ascii="Calibri" w:hAnsi="Calibri" w:cs="Calibri"/>
          <w:b/>
          <w:bCs/>
          <w:szCs w:val="22"/>
        </w:rPr>
        <w:t xml:space="preserve">Year </w:t>
      </w:r>
      <w:r w:rsidR="0024284D">
        <w:rPr>
          <w:rFonts w:ascii="Calibri" w:hAnsi="Calibri" w:cs="Calibri"/>
          <w:b/>
          <w:bCs/>
          <w:szCs w:val="22"/>
        </w:rPr>
        <w:t>5</w:t>
      </w:r>
      <w:r w:rsidRPr="00D0744D">
        <w:rPr>
          <w:rFonts w:ascii="Calibri" w:hAnsi="Calibri" w:cs="Calibri"/>
          <w:b/>
          <w:bCs/>
          <w:szCs w:val="22"/>
        </w:rPr>
        <w:t xml:space="preserve"> Half Term Curriculum Overview: Spring 1</w:t>
      </w:r>
    </w:p>
    <w:tbl>
      <w:tblPr>
        <w:tblW w:w="10774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91"/>
        <w:gridCol w:w="3591"/>
        <w:gridCol w:w="3592"/>
      </w:tblGrid>
      <w:tr w:rsidR="007352EA" w14:paraId="1EFE7B07" w14:textId="77777777" w:rsidTr="73967C31">
        <w:tc>
          <w:tcPr>
            <w:tcW w:w="3591" w:type="dxa"/>
            <w:shd w:val="clear" w:color="auto" w:fill="FDE9D9"/>
          </w:tcPr>
          <w:p w14:paraId="4E04F365" w14:textId="77777777" w:rsidR="00770936" w:rsidRDefault="00D0744D" w:rsidP="73967C31">
            <w:pPr>
              <w:jc w:val="center"/>
              <w:rPr>
                <w:b/>
                <w:bCs/>
                <w:sz w:val="22"/>
                <w:szCs w:val="22"/>
              </w:rPr>
            </w:pPr>
            <w:r w:rsidRPr="73967C31">
              <w:rPr>
                <w:rFonts w:ascii="Segoe UI Emoji" w:hAnsi="Segoe UI Emoji" w:cs="Segoe UI Emoji"/>
                <w:sz w:val="44"/>
                <w:szCs w:val="44"/>
              </w:rPr>
              <w:t>📚</w:t>
            </w:r>
            <w:r>
              <w:br/>
            </w:r>
            <w:r w:rsidRPr="73967C31">
              <w:rPr>
                <w:b/>
                <w:bCs/>
                <w:sz w:val="22"/>
                <w:szCs w:val="22"/>
              </w:rPr>
              <w:t>ENGLISH</w:t>
            </w:r>
          </w:p>
          <w:p w14:paraId="24B998C0" w14:textId="77777777" w:rsidR="00AE566A" w:rsidRDefault="00770936" w:rsidP="73967C31">
            <w:pPr>
              <w:spacing w:after="0"/>
              <w:rPr>
                <w:sz w:val="18"/>
                <w:szCs w:val="18"/>
              </w:rPr>
            </w:pPr>
            <w:r w:rsidRPr="73967C31">
              <w:rPr>
                <w:b/>
                <w:bCs/>
                <w:sz w:val="18"/>
                <w:szCs w:val="18"/>
              </w:rPr>
              <w:t xml:space="preserve">Sequence 1: </w:t>
            </w:r>
            <w:r w:rsidRPr="73967C31">
              <w:rPr>
                <w:sz w:val="18"/>
                <w:szCs w:val="18"/>
              </w:rPr>
              <w:t>W</w:t>
            </w:r>
            <w:r w:rsidR="008D78BD" w:rsidRPr="73967C31">
              <w:rPr>
                <w:sz w:val="18"/>
                <w:szCs w:val="18"/>
              </w:rPr>
              <w:t>e will be reading ‘</w:t>
            </w:r>
            <w:r w:rsidR="00D10175" w:rsidRPr="73967C31">
              <w:rPr>
                <w:sz w:val="18"/>
                <w:szCs w:val="18"/>
              </w:rPr>
              <w:t>Extreme Animals</w:t>
            </w:r>
            <w:r w:rsidR="008D78BD" w:rsidRPr="73967C31">
              <w:rPr>
                <w:sz w:val="18"/>
                <w:szCs w:val="18"/>
              </w:rPr>
              <w:t>’</w:t>
            </w:r>
            <w:r w:rsidR="00D10175" w:rsidRPr="73967C31">
              <w:rPr>
                <w:sz w:val="18"/>
                <w:szCs w:val="18"/>
              </w:rPr>
              <w:t xml:space="preserve"> by Nicola Davies</w:t>
            </w:r>
            <w:r w:rsidR="008D78BD" w:rsidRPr="73967C31">
              <w:rPr>
                <w:sz w:val="18"/>
                <w:szCs w:val="18"/>
              </w:rPr>
              <w:t xml:space="preserve"> and writing </w:t>
            </w:r>
            <w:r w:rsidRPr="73967C31">
              <w:rPr>
                <w:sz w:val="18"/>
                <w:szCs w:val="18"/>
              </w:rPr>
              <w:t xml:space="preserve">a </w:t>
            </w:r>
            <w:r w:rsidR="008D78BD" w:rsidRPr="73967C31">
              <w:rPr>
                <w:sz w:val="18"/>
                <w:szCs w:val="18"/>
              </w:rPr>
              <w:t>non-fict</w:t>
            </w:r>
            <w:r w:rsidRPr="73967C31">
              <w:rPr>
                <w:sz w:val="18"/>
                <w:szCs w:val="18"/>
              </w:rPr>
              <w:t>i</w:t>
            </w:r>
            <w:r w:rsidR="008D78BD" w:rsidRPr="73967C31">
              <w:rPr>
                <w:sz w:val="18"/>
                <w:szCs w:val="18"/>
              </w:rPr>
              <w:t>on text</w:t>
            </w:r>
            <w:r w:rsidR="00D536B8" w:rsidRPr="73967C31">
              <w:rPr>
                <w:sz w:val="18"/>
                <w:szCs w:val="18"/>
              </w:rPr>
              <w:t>.</w:t>
            </w:r>
            <w:r w:rsidRPr="73967C31">
              <w:rPr>
                <w:sz w:val="18"/>
                <w:szCs w:val="18"/>
              </w:rPr>
              <w:t xml:space="preserve"> </w:t>
            </w:r>
          </w:p>
          <w:p w14:paraId="08905A97" w14:textId="37A7356E" w:rsidR="007352EA" w:rsidRDefault="00770936" w:rsidP="73967C31">
            <w:pPr>
              <w:spacing w:after="0"/>
              <w:rPr>
                <w:sz w:val="16"/>
                <w:szCs w:val="16"/>
              </w:rPr>
            </w:pPr>
            <w:r w:rsidRPr="73967C31">
              <w:rPr>
                <w:b/>
                <w:bCs/>
                <w:sz w:val="18"/>
                <w:szCs w:val="18"/>
              </w:rPr>
              <w:t xml:space="preserve">Sequence 2: </w:t>
            </w:r>
            <w:r w:rsidR="00C84688" w:rsidRPr="73967C31">
              <w:rPr>
                <w:sz w:val="18"/>
                <w:szCs w:val="18"/>
              </w:rPr>
              <w:t>We will be reading ‘The Book of Hopes’</w:t>
            </w:r>
            <w:r w:rsidR="0012406E" w:rsidRPr="73967C31">
              <w:rPr>
                <w:sz w:val="18"/>
                <w:szCs w:val="18"/>
              </w:rPr>
              <w:t xml:space="preserve">, a collection of short stories, </w:t>
            </w:r>
            <w:r w:rsidR="00A24E75" w:rsidRPr="73967C31">
              <w:rPr>
                <w:sz w:val="18"/>
                <w:szCs w:val="18"/>
              </w:rPr>
              <w:t xml:space="preserve">and </w:t>
            </w:r>
            <w:r w:rsidR="0012406E" w:rsidRPr="73967C31">
              <w:rPr>
                <w:sz w:val="18"/>
                <w:szCs w:val="18"/>
              </w:rPr>
              <w:t xml:space="preserve">then </w:t>
            </w:r>
            <w:r w:rsidR="00A24E75" w:rsidRPr="73967C31">
              <w:rPr>
                <w:sz w:val="18"/>
                <w:szCs w:val="18"/>
              </w:rPr>
              <w:t>writin</w:t>
            </w:r>
            <w:r w:rsidR="00D536B8" w:rsidRPr="73967C31">
              <w:rPr>
                <w:sz w:val="18"/>
                <w:szCs w:val="18"/>
              </w:rPr>
              <w:t>g our own stories.</w:t>
            </w:r>
          </w:p>
        </w:tc>
        <w:tc>
          <w:tcPr>
            <w:tcW w:w="3591" w:type="dxa"/>
            <w:shd w:val="clear" w:color="auto" w:fill="D9F2E6"/>
          </w:tcPr>
          <w:p w14:paraId="1A7FB19E" w14:textId="77777777" w:rsidR="004860FB" w:rsidRDefault="00D0744D" w:rsidP="73967C31">
            <w:pPr>
              <w:jc w:val="center"/>
              <w:rPr>
                <w:b/>
                <w:bCs/>
                <w:sz w:val="22"/>
                <w:szCs w:val="22"/>
              </w:rPr>
            </w:pPr>
            <w:r w:rsidRPr="73967C31">
              <w:rPr>
                <w:rFonts w:ascii="Segoe UI Emoji" w:hAnsi="Segoe UI Emoji" w:cs="Segoe UI Emoji"/>
                <w:sz w:val="44"/>
                <w:szCs w:val="44"/>
              </w:rPr>
              <w:t>➗</w:t>
            </w:r>
            <w:r>
              <w:br/>
            </w:r>
            <w:r w:rsidRPr="73967C31">
              <w:rPr>
                <w:b/>
                <w:bCs/>
                <w:sz w:val="22"/>
                <w:szCs w:val="22"/>
              </w:rPr>
              <w:t>MATHS</w:t>
            </w:r>
          </w:p>
          <w:p w14:paraId="747BAC1F" w14:textId="0CD18A38" w:rsidR="007352EA" w:rsidRPr="00835D73" w:rsidRDefault="2A5DF6C1" w:rsidP="73967C31">
            <w:pPr>
              <w:spacing w:after="0"/>
              <w:jc w:val="center"/>
              <w:rPr>
                <w:sz w:val="18"/>
                <w:szCs w:val="18"/>
              </w:rPr>
            </w:pPr>
            <w:r w:rsidRPr="73967C31">
              <w:rPr>
                <w:sz w:val="18"/>
                <w:szCs w:val="18"/>
              </w:rPr>
              <w:t>Alongside continuing to rehearse m</w:t>
            </w:r>
            <w:r w:rsidR="1C8572B4" w:rsidRPr="73967C31">
              <w:rPr>
                <w:sz w:val="18"/>
                <w:szCs w:val="18"/>
              </w:rPr>
              <w:t>ental maths strategies and</w:t>
            </w:r>
            <w:r w:rsidRPr="73967C31">
              <w:rPr>
                <w:sz w:val="18"/>
                <w:szCs w:val="18"/>
              </w:rPr>
              <w:t xml:space="preserve"> times tables</w:t>
            </w:r>
            <w:r w:rsidR="5529AF6E" w:rsidRPr="73967C31">
              <w:rPr>
                <w:sz w:val="18"/>
                <w:szCs w:val="18"/>
              </w:rPr>
              <w:t>,</w:t>
            </w:r>
            <w:r w:rsidRPr="73967C31">
              <w:rPr>
                <w:sz w:val="18"/>
                <w:szCs w:val="18"/>
              </w:rPr>
              <w:t xml:space="preserve"> we will be covering these topics: </w:t>
            </w:r>
          </w:p>
          <w:p w14:paraId="5C6771C9" w14:textId="62B3DB38" w:rsidR="007352EA" w:rsidRPr="00835D73" w:rsidRDefault="00835D73" w:rsidP="73967C31">
            <w:pPr>
              <w:spacing w:after="0"/>
              <w:jc w:val="center"/>
              <w:rPr>
                <w:sz w:val="18"/>
                <w:szCs w:val="18"/>
              </w:rPr>
            </w:pPr>
            <w:r w:rsidRPr="73967C31">
              <w:rPr>
                <w:sz w:val="18"/>
                <w:szCs w:val="18"/>
              </w:rPr>
              <w:t>Multiplication &amp; division</w:t>
            </w:r>
          </w:p>
          <w:p w14:paraId="6B658DD6" w14:textId="407A1E80" w:rsidR="00835D73" w:rsidRPr="00835D73" w:rsidRDefault="00835D73" w:rsidP="73967C31">
            <w:pPr>
              <w:spacing w:after="0"/>
              <w:jc w:val="center"/>
              <w:rPr>
                <w:sz w:val="18"/>
                <w:szCs w:val="18"/>
              </w:rPr>
            </w:pPr>
            <w:r w:rsidRPr="73967C31">
              <w:rPr>
                <w:sz w:val="18"/>
                <w:szCs w:val="18"/>
              </w:rPr>
              <w:t>Area &amp; scaling</w:t>
            </w:r>
          </w:p>
          <w:p w14:paraId="6324D80F" w14:textId="4FEA3D93" w:rsidR="00835D73" w:rsidRPr="00835D73" w:rsidRDefault="00835D73" w:rsidP="73967C31">
            <w:pPr>
              <w:spacing w:after="0"/>
              <w:jc w:val="center"/>
              <w:rPr>
                <w:sz w:val="16"/>
                <w:szCs w:val="16"/>
              </w:rPr>
            </w:pPr>
            <w:r w:rsidRPr="73967C31">
              <w:rPr>
                <w:sz w:val="18"/>
                <w:szCs w:val="18"/>
              </w:rPr>
              <w:t>Calculating with decimal fractions</w:t>
            </w:r>
          </w:p>
          <w:p w14:paraId="24EFF6F9" w14:textId="7BCA85B5" w:rsidR="004860FB" w:rsidRDefault="004860FB" w:rsidP="73967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2" w:type="dxa"/>
            <w:shd w:val="clear" w:color="auto" w:fill="FADBD9"/>
          </w:tcPr>
          <w:p w14:paraId="5078049C" w14:textId="77777777" w:rsidR="004860FB" w:rsidRDefault="00D0744D" w:rsidP="73967C31">
            <w:pPr>
              <w:jc w:val="center"/>
              <w:rPr>
                <w:b/>
                <w:bCs/>
                <w:sz w:val="22"/>
                <w:szCs w:val="22"/>
              </w:rPr>
            </w:pPr>
            <w:r w:rsidRPr="73967C31">
              <w:rPr>
                <w:sz w:val="44"/>
                <w:szCs w:val="44"/>
              </w:rPr>
              <w:t>🔬</w:t>
            </w:r>
            <w:r>
              <w:br/>
            </w:r>
            <w:r w:rsidRPr="73967C31">
              <w:rPr>
                <w:b/>
                <w:bCs/>
                <w:sz w:val="22"/>
                <w:szCs w:val="22"/>
              </w:rPr>
              <w:t>SCIENCE</w:t>
            </w:r>
          </w:p>
          <w:p w14:paraId="29A72D8E" w14:textId="77777777" w:rsidR="004860FB" w:rsidRPr="004860FB" w:rsidRDefault="004860FB" w:rsidP="73967C3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73967C31">
              <w:rPr>
                <w:b/>
                <w:bCs/>
                <w:sz w:val="18"/>
                <w:szCs w:val="18"/>
              </w:rPr>
              <w:t>Forces</w:t>
            </w:r>
          </w:p>
          <w:p w14:paraId="24E27711" w14:textId="0FE9DCE2" w:rsidR="007352EA" w:rsidRPr="004860FB" w:rsidRDefault="008C0978" w:rsidP="73967C31">
            <w:pPr>
              <w:spacing w:after="0"/>
              <w:rPr>
                <w:sz w:val="16"/>
                <w:szCs w:val="16"/>
              </w:rPr>
            </w:pPr>
            <w:r w:rsidRPr="73967C31">
              <w:rPr>
                <w:sz w:val="18"/>
                <w:szCs w:val="18"/>
              </w:rPr>
              <w:t xml:space="preserve">We will be learning about the forces of gravity, </w:t>
            </w:r>
            <w:r w:rsidR="00A92D8C" w:rsidRPr="73967C31">
              <w:rPr>
                <w:sz w:val="18"/>
                <w:szCs w:val="18"/>
              </w:rPr>
              <w:t xml:space="preserve">air resistance, water resistance, and friction. We will </w:t>
            </w:r>
            <w:r w:rsidR="000E430A" w:rsidRPr="73967C31">
              <w:rPr>
                <w:sz w:val="18"/>
                <w:szCs w:val="18"/>
              </w:rPr>
              <w:t xml:space="preserve">look at some mechanisms such as levers, pulleys and gears and their effect on forces. </w:t>
            </w:r>
          </w:p>
        </w:tc>
      </w:tr>
      <w:tr w:rsidR="007352EA" w14:paraId="42F3D6F5" w14:textId="77777777" w:rsidTr="73967C31">
        <w:tc>
          <w:tcPr>
            <w:tcW w:w="3591" w:type="dxa"/>
            <w:shd w:val="clear" w:color="auto" w:fill="FFF2CC"/>
          </w:tcPr>
          <w:p w14:paraId="18CFED62" w14:textId="549E9256" w:rsidR="00AE566A" w:rsidRDefault="00D0744D" w:rsidP="00AE566A">
            <w:pPr>
              <w:jc w:val="center"/>
              <w:rPr>
                <w:b/>
                <w:bCs/>
                <w:sz w:val="22"/>
                <w:szCs w:val="22"/>
              </w:rPr>
            </w:pPr>
            <w:r w:rsidRPr="73967C31">
              <w:rPr>
                <w:sz w:val="44"/>
                <w:szCs w:val="44"/>
              </w:rPr>
              <w:t>🏛</w:t>
            </w:r>
            <w:r>
              <w:br/>
            </w:r>
            <w:r w:rsidRPr="73967C31">
              <w:rPr>
                <w:b/>
                <w:bCs/>
                <w:sz w:val="22"/>
                <w:szCs w:val="22"/>
              </w:rPr>
              <w:t xml:space="preserve">HISTORY </w:t>
            </w:r>
          </w:p>
          <w:p w14:paraId="276E5155" w14:textId="04C6D3A0" w:rsidR="007352EA" w:rsidRDefault="000A04CB" w:rsidP="73967C3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73967C31">
              <w:rPr>
                <w:b/>
                <w:bCs/>
                <w:sz w:val="18"/>
                <w:szCs w:val="18"/>
              </w:rPr>
              <w:t xml:space="preserve">Viking and Anglo-Saxon </w:t>
            </w:r>
            <w:r w:rsidR="00447791" w:rsidRPr="73967C31">
              <w:rPr>
                <w:b/>
                <w:bCs/>
                <w:sz w:val="18"/>
                <w:szCs w:val="18"/>
              </w:rPr>
              <w:t>I</w:t>
            </w:r>
            <w:r w:rsidRPr="73967C31">
              <w:rPr>
                <w:b/>
                <w:bCs/>
                <w:sz w:val="18"/>
                <w:szCs w:val="18"/>
              </w:rPr>
              <w:t>nvasions</w:t>
            </w:r>
          </w:p>
          <w:p w14:paraId="23C289B2" w14:textId="6260D2D8" w:rsidR="000A04CB" w:rsidRPr="00A437B9" w:rsidRDefault="00561CFB" w:rsidP="00AE566A">
            <w:pPr>
              <w:spacing w:after="0"/>
              <w:jc w:val="center"/>
              <w:rPr>
                <w:sz w:val="18"/>
                <w:szCs w:val="18"/>
              </w:rPr>
            </w:pPr>
            <w:r w:rsidRPr="73967C31">
              <w:rPr>
                <w:sz w:val="18"/>
                <w:szCs w:val="18"/>
              </w:rPr>
              <w:t xml:space="preserve">We will learn about the </w:t>
            </w:r>
            <w:r w:rsidR="00F157BF" w:rsidRPr="73967C31">
              <w:rPr>
                <w:sz w:val="18"/>
                <w:szCs w:val="18"/>
              </w:rPr>
              <w:t xml:space="preserve">impact of </w:t>
            </w:r>
            <w:r w:rsidRPr="73967C31">
              <w:rPr>
                <w:sz w:val="18"/>
                <w:szCs w:val="18"/>
              </w:rPr>
              <w:t>invasions</w:t>
            </w:r>
            <w:r w:rsidR="00F157BF" w:rsidRPr="73967C31">
              <w:rPr>
                <w:sz w:val="18"/>
                <w:szCs w:val="18"/>
              </w:rPr>
              <w:t xml:space="preserve">. </w:t>
            </w:r>
            <w:r w:rsidRPr="73967C31">
              <w:rPr>
                <w:sz w:val="18"/>
                <w:szCs w:val="18"/>
              </w:rPr>
              <w:t>We will find out about the different roles of men and women in Anglo-Saxon society</w:t>
            </w:r>
            <w:r w:rsidR="00A437B9" w:rsidRPr="73967C31">
              <w:rPr>
                <w:sz w:val="18"/>
                <w:szCs w:val="18"/>
              </w:rPr>
              <w:t>. We will compare life in early Saxon times to the time of Norman invasion.</w:t>
            </w:r>
          </w:p>
        </w:tc>
        <w:tc>
          <w:tcPr>
            <w:tcW w:w="3591" w:type="dxa"/>
            <w:shd w:val="clear" w:color="auto" w:fill="D9EAF7"/>
          </w:tcPr>
          <w:p w14:paraId="37191647" w14:textId="77777777" w:rsidR="00A437B9" w:rsidRDefault="00D0744D" w:rsidP="73967C31">
            <w:pPr>
              <w:jc w:val="center"/>
              <w:rPr>
                <w:b/>
                <w:bCs/>
                <w:sz w:val="22"/>
                <w:szCs w:val="22"/>
              </w:rPr>
            </w:pPr>
            <w:r w:rsidRPr="73967C31">
              <w:rPr>
                <w:sz w:val="44"/>
                <w:szCs w:val="44"/>
              </w:rPr>
              <w:t>🎨</w:t>
            </w:r>
            <w:r>
              <w:br/>
            </w:r>
            <w:r w:rsidR="00A437B9" w:rsidRPr="73967C31">
              <w:rPr>
                <w:b/>
                <w:bCs/>
                <w:sz w:val="22"/>
                <w:szCs w:val="22"/>
              </w:rPr>
              <w:t xml:space="preserve">ART / </w:t>
            </w:r>
            <w:r w:rsidRPr="73967C31">
              <w:rPr>
                <w:b/>
                <w:bCs/>
                <w:sz w:val="22"/>
                <w:szCs w:val="22"/>
              </w:rPr>
              <w:t>DT</w:t>
            </w:r>
          </w:p>
          <w:p w14:paraId="276F7C50" w14:textId="77777777" w:rsidR="00704059" w:rsidRDefault="00A437B9" w:rsidP="73967C3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73967C31">
              <w:rPr>
                <w:b/>
                <w:bCs/>
                <w:sz w:val="18"/>
                <w:szCs w:val="18"/>
              </w:rPr>
              <w:t>Textiles</w:t>
            </w:r>
          </w:p>
          <w:p w14:paraId="79293672" w14:textId="66FB0DFC" w:rsidR="007352EA" w:rsidRPr="00A437B9" w:rsidRDefault="00704059" w:rsidP="73967C31">
            <w:pPr>
              <w:spacing w:after="0"/>
              <w:rPr>
                <w:sz w:val="18"/>
                <w:szCs w:val="18"/>
              </w:rPr>
            </w:pPr>
            <w:r w:rsidRPr="73967C31">
              <w:rPr>
                <w:sz w:val="18"/>
                <w:szCs w:val="18"/>
              </w:rPr>
              <w:t xml:space="preserve">We will be combining different fabrics and using </w:t>
            </w:r>
            <w:r w:rsidR="00AE566A" w:rsidRPr="73967C31">
              <w:rPr>
                <w:sz w:val="18"/>
                <w:szCs w:val="18"/>
              </w:rPr>
              <w:t>computer-aided</w:t>
            </w:r>
            <w:r w:rsidRPr="73967C31">
              <w:rPr>
                <w:sz w:val="18"/>
                <w:szCs w:val="18"/>
              </w:rPr>
              <w:t xml:space="preserve"> designs in textiles. We will design and creat</w:t>
            </w:r>
            <w:r w:rsidR="00692A25" w:rsidRPr="73967C31">
              <w:rPr>
                <w:sz w:val="18"/>
                <w:szCs w:val="18"/>
              </w:rPr>
              <w:t xml:space="preserve">e </w:t>
            </w:r>
            <w:r w:rsidR="2E032147" w:rsidRPr="73967C31">
              <w:rPr>
                <w:sz w:val="18"/>
                <w:szCs w:val="18"/>
              </w:rPr>
              <w:t>a</w:t>
            </w:r>
            <w:r w:rsidR="4836B458" w:rsidRPr="73967C31">
              <w:rPr>
                <w:sz w:val="18"/>
                <w:szCs w:val="18"/>
              </w:rPr>
              <w:t xml:space="preserve"> storage case.</w:t>
            </w:r>
          </w:p>
        </w:tc>
        <w:tc>
          <w:tcPr>
            <w:tcW w:w="3592" w:type="dxa"/>
            <w:shd w:val="clear" w:color="auto" w:fill="E6DAF7"/>
          </w:tcPr>
          <w:p w14:paraId="7B02CD64" w14:textId="77777777" w:rsidR="007352EA" w:rsidRDefault="00D0744D" w:rsidP="73967C31">
            <w:pPr>
              <w:jc w:val="center"/>
              <w:rPr>
                <w:b/>
                <w:bCs/>
                <w:sz w:val="22"/>
                <w:szCs w:val="22"/>
              </w:rPr>
            </w:pPr>
            <w:r w:rsidRPr="73967C31">
              <w:rPr>
                <w:sz w:val="44"/>
                <w:szCs w:val="44"/>
              </w:rPr>
              <w:t>💻</w:t>
            </w:r>
            <w:r>
              <w:br/>
            </w:r>
            <w:r w:rsidRPr="73967C31">
              <w:rPr>
                <w:b/>
                <w:bCs/>
                <w:sz w:val="22"/>
                <w:szCs w:val="22"/>
              </w:rPr>
              <w:t>COMPUTING</w:t>
            </w:r>
          </w:p>
          <w:p w14:paraId="71813D2F" w14:textId="77777777" w:rsidR="00704059" w:rsidRPr="00510F89" w:rsidRDefault="00A146D9" w:rsidP="73967C31">
            <w:pPr>
              <w:spacing w:after="0"/>
              <w:rPr>
                <w:sz w:val="18"/>
                <w:szCs w:val="18"/>
              </w:rPr>
            </w:pPr>
            <w:r w:rsidRPr="73967C31">
              <w:rPr>
                <w:b/>
                <w:bCs/>
                <w:sz w:val="18"/>
                <w:szCs w:val="18"/>
              </w:rPr>
              <w:t>Online Safety:</w:t>
            </w:r>
            <w:r w:rsidRPr="73967C31">
              <w:rPr>
                <w:sz w:val="18"/>
                <w:szCs w:val="18"/>
              </w:rPr>
              <w:t xml:space="preserve"> looking at online reputation and managing information online. </w:t>
            </w:r>
          </w:p>
          <w:p w14:paraId="3D1AA9E0" w14:textId="00BE1F42" w:rsidR="00A146D9" w:rsidRDefault="00A146D9" w:rsidP="73967C31">
            <w:pPr>
              <w:spacing w:after="0"/>
              <w:rPr>
                <w:b/>
                <w:bCs/>
                <w:sz w:val="16"/>
                <w:szCs w:val="16"/>
              </w:rPr>
            </w:pPr>
            <w:r w:rsidRPr="73967C31">
              <w:rPr>
                <w:b/>
                <w:bCs/>
                <w:sz w:val="18"/>
                <w:szCs w:val="18"/>
              </w:rPr>
              <w:t>Databases:</w:t>
            </w:r>
            <w:r w:rsidRPr="73967C31">
              <w:rPr>
                <w:sz w:val="18"/>
                <w:szCs w:val="18"/>
              </w:rPr>
              <w:t xml:space="preserve"> creating and using paper and online databases.</w:t>
            </w:r>
            <w:r w:rsidRPr="73967C31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352EA" w14:paraId="011323D0" w14:textId="77777777" w:rsidTr="73967C31">
        <w:tc>
          <w:tcPr>
            <w:tcW w:w="3591" w:type="dxa"/>
            <w:shd w:val="clear" w:color="auto" w:fill="F0E6FA"/>
          </w:tcPr>
          <w:p w14:paraId="576F2151" w14:textId="77777777" w:rsidR="007352EA" w:rsidRDefault="00D0744D" w:rsidP="73967C31">
            <w:pPr>
              <w:jc w:val="center"/>
              <w:rPr>
                <w:b/>
                <w:bCs/>
                <w:sz w:val="22"/>
                <w:szCs w:val="22"/>
              </w:rPr>
            </w:pPr>
            <w:r w:rsidRPr="73967C31">
              <w:rPr>
                <w:sz w:val="44"/>
                <w:szCs w:val="44"/>
              </w:rPr>
              <w:t>🎵</w:t>
            </w:r>
            <w:r>
              <w:br/>
            </w:r>
            <w:r w:rsidRPr="73967C31">
              <w:rPr>
                <w:b/>
                <w:bCs/>
                <w:sz w:val="22"/>
                <w:szCs w:val="22"/>
              </w:rPr>
              <w:t>MUSIC</w:t>
            </w:r>
          </w:p>
          <w:p w14:paraId="3A2DD56D" w14:textId="77777777" w:rsidR="00957BA7" w:rsidRDefault="00957BA7" w:rsidP="73967C31">
            <w:pPr>
              <w:spacing w:after="0"/>
              <w:jc w:val="center"/>
              <w:rPr>
                <w:sz w:val="18"/>
                <w:szCs w:val="18"/>
              </w:rPr>
            </w:pPr>
            <w:r w:rsidRPr="73967C31">
              <w:rPr>
                <w:sz w:val="18"/>
                <w:szCs w:val="18"/>
              </w:rPr>
              <w:t xml:space="preserve">We will listen </w:t>
            </w:r>
            <w:proofErr w:type="gramStart"/>
            <w:r w:rsidRPr="73967C31">
              <w:rPr>
                <w:sz w:val="18"/>
                <w:szCs w:val="18"/>
              </w:rPr>
              <w:t>appraise</w:t>
            </w:r>
            <w:proofErr w:type="gramEnd"/>
            <w:r w:rsidRPr="73967C31">
              <w:rPr>
                <w:sz w:val="18"/>
                <w:szCs w:val="18"/>
              </w:rPr>
              <w:t xml:space="preserve"> and perform ‘Make You Feel My Love’ by Adele. </w:t>
            </w:r>
          </w:p>
          <w:p w14:paraId="01240F21" w14:textId="77777777" w:rsidR="00957BA7" w:rsidRPr="00CB6735" w:rsidRDefault="00957BA7" w:rsidP="73967C3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73967C31">
              <w:rPr>
                <w:b/>
                <w:bCs/>
                <w:sz w:val="18"/>
                <w:szCs w:val="18"/>
              </w:rPr>
              <w:t>Musician of the Month</w:t>
            </w:r>
          </w:p>
          <w:p w14:paraId="6C39FFBA" w14:textId="77777777" w:rsidR="00DF464C" w:rsidRPr="00DF464C" w:rsidRDefault="005A7E5E" w:rsidP="73967C31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73967C31">
              <w:rPr>
                <w:sz w:val="18"/>
                <w:szCs w:val="18"/>
              </w:rPr>
              <w:t>January</w:t>
            </w:r>
            <w:r w:rsidR="00217A97" w:rsidRPr="73967C31">
              <w:rPr>
                <w:sz w:val="18"/>
                <w:szCs w:val="18"/>
              </w:rPr>
              <w:t xml:space="preserve">: </w:t>
            </w:r>
            <w:r w:rsidR="00DF464C" w:rsidRPr="73967C31">
              <w:rPr>
                <w:sz w:val="18"/>
                <w:szCs w:val="18"/>
                <w:lang w:val="en-GB"/>
              </w:rPr>
              <w:t>Damon Albarn</w:t>
            </w:r>
          </w:p>
          <w:p w14:paraId="1F8A5404" w14:textId="103128AC" w:rsidR="005A7E5E" w:rsidRPr="00957BA7" w:rsidRDefault="00CB6735" w:rsidP="73967C31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73967C31">
              <w:rPr>
                <w:sz w:val="18"/>
                <w:szCs w:val="18"/>
                <w:lang w:val="en-GB"/>
              </w:rPr>
              <w:t xml:space="preserve">February: </w:t>
            </w:r>
            <w:r w:rsidR="00DF464C" w:rsidRPr="73967C31">
              <w:rPr>
                <w:sz w:val="18"/>
                <w:szCs w:val="18"/>
                <w:lang w:val="en-GB"/>
              </w:rPr>
              <w:t>Antonio Vivaldi</w:t>
            </w:r>
          </w:p>
        </w:tc>
        <w:tc>
          <w:tcPr>
            <w:tcW w:w="3591" w:type="dxa"/>
            <w:shd w:val="clear" w:color="auto" w:fill="E6F7E6"/>
          </w:tcPr>
          <w:p w14:paraId="2C354E3C" w14:textId="77777777" w:rsidR="00EC52FD" w:rsidRDefault="00D0744D" w:rsidP="73967C31">
            <w:pPr>
              <w:jc w:val="center"/>
              <w:rPr>
                <w:b/>
                <w:bCs/>
                <w:sz w:val="22"/>
                <w:szCs w:val="22"/>
              </w:rPr>
            </w:pPr>
            <w:r w:rsidRPr="73967C31">
              <w:rPr>
                <w:rFonts w:ascii="Segoe UI Emoji" w:hAnsi="Segoe UI Emoji" w:cs="Segoe UI Emoji"/>
                <w:sz w:val="44"/>
                <w:szCs w:val="44"/>
              </w:rPr>
              <w:t>🏃</w:t>
            </w:r>
            <w:r>
              <w:br/>
            </w:r>
            <w:r w:rsidRPr="73967C31">
              <w:rPr>
                <w:b/>
                <w:bCs/>
                <w:sz w:val="22"/>
                <w:szCs w:val="22"/>
              </w:rPr>
              <w:t>PE</w:t>
            </w:r>
          </w:p>
          <w:p w14:paraId="7CACAE83" w14:textId="7A05195A" w:rsidR="007352EA" w:rsidRDefault="00EC52FD" w:rsidP="73967C3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73967C31">
              <w:rPr>
                <w:b/>
                <w:bCs/>
                <w:sz w:val="18"/>
                <w:szCs w:val="18"/>
              </w:rPr>
              <w:t>Tri-Golf</w:t>
            </w:r>
            <w:r w:rsidR="57FED21C" w:rsidRPr="73967C31">
              <w:rPr>
                <w:b/>
                <w:bCs/>
                <w:sz w:val="18"/>
                <w:szCs w:val="18"/>
              </w:rPr>
              <w:t>/Swimming</w:t>
            </w:r>
          </w:p>
          <w:p w14:paraId="18C5DD38" w14:textId="29ABCF3D" w:rsidR="00EC52FD" w:rsidRDefault="00672CFF" w:rsidP="73967C31">
            <w:pPr>
              <w:spacing w:after="0"/>
              <w:jc w:val="center"/>
              <w:rPr>
                <w:sz w:val="16"/>
                <w:szCs w:val="16"/>
              </w:rPr>
            </w:pPr>
            <w:r w:rsidRPr="73967C31">
              <w:rPr>
                <w:sz w:val="18"/>
                <w:szCs w:val="18"/>
              </w:rPr>
              <w:t>We will develop</w:t>
            </w:r>
            <w:r w:rsidR="00D56BAB" w:rsidRPr="73967C31">
              <w:rPr>
                <w:sz w:val="18"/>
                <w:szCs w:val="18"/>
              </w:rPr>
              <w:t xml:space="preserve"> skills and techniques such as </w:t>
            </w:r>
            <w:r w:rsidRPr="73967C31">
              <w:rPr>
                <w:sz w:val="18"/>
                <w:szCs w:val="18"/>
              </w:rPr>
              <w:t>putting</w:t>
            </w:r>
            <w:r w:rsidR="00D56BAB" w:rsidRPr="73967C31">
              <w:rPr>
                <w:sz w:val="18"/>
                <w:szCs w:val="18"/>
              </w:rPr>
              <w:t xml:space="preserve"> and chipping </w:t>
            </w:r>
            <w:r w:rsidR="00DA0AE1" w:rsidRPr="73967C31">
              <w:rPr>
                <w:sz w:val="18"/>
                <w:szCs w:val="18"/>
              </w:rPr>
              <w:t xml:space="preserve">and learn to apply these skills within a </w:t>
            </w:r>
            <w:r w:rsidR="0071393A" w:rsidRPr="73967C31">
              <w:rPr>
                <w:sz w:val="18"/>
                <w:szCs w:val="18"/>
              </w:rPr>
              <w:t xml:space="preserve">game/tournament. </w:t>
            </w:r>
          </w:p>
        </w:tc>
        <w:tc>
          <w:tcPr>
            <w:tcW w:w="3592" w:type="dxa"/>
            <w:shd w:val="clear" w:color="auto" w:fill="FDE6E6"/>
          </w:tcPr>
          <w:p w14:paraId="606BD0C5" w14:textId="77777777" w:rsidR="00D0744D" w:rsidRDefault="00D0744D" w:rsidP="73967C31">
            <w:pPr>
              <w:jc w:val="center"/>
              <w:rPr>
                <w:b/>
                <w:bCs/>
                <w:sz w:val="22"/>
                <w:szCs w:val="22"/>
              </w:rPr>
            </w:pPr>
            <w:r w:rsidRPr="73967C31">
              <w:rPr>
                <w:rFonts w:ascii="Segoe UI Emoji" w:hAnsi="Segoe UI Emoji" w:cs="Segoe UI Emoji"/>
                <w:sz w:val="44"/>
                <w:szCs w:val="44"/>
              </w:rPr>
              <w:t>❤️</w:t>
            </w:r>
            <w:r>
              <w:br/>
            </w:r>
            <w:r w:rsidRPr="73967C31">
              <w:rPr>
                <w:b/>
                <w:bCs/>
                <w:sz w:val="22"/>
                <w:szCs w:val="22"/>
              </w:rPr>
              <w:t>PSHE</w:t>
            </w:r>
          </w:p>
          <w:p w14:paraId="2473BACC" w14:textId="2020AD19" w:rsidR="00216134" w:rsidRPr="00B769DC" w:rsidRDefault="00216134" w:rsidP="73967C31">
            <w:pPr>
              <w:spacing w:after="0"/>
              <w:jc w:val="center"/>
              <w:rPr>
                <w:sz w:val="18"/>
                <w:szCs w:val="18"/>
              </w:rPr>
            </w:pPr>
            <w:r w:rsidRPr="73967C31">
              <w:rPr>
                <w:sz w:val="18"/>
                <w:szCs w:val="18"/>
              </w:rPr>
              <w:t>Healthy eating</w:t>
            </w:r>
          </w:p>
          <w:p w14:paraId="50A17981" w14:textId="2BC5ACBC" w:rsidR="00216134" w:rsidRPr="00B769DC" w:rsidRDefault="00216134" w:rsidP="73967C31">
            <w:pPr>
              <w:spacing w:after="0"/>
              <w:jc w:val="center"/>
              <w:rPr>
                <w:sz w:val="18"/>
                <w:szCs w:val="18"/>
              </w:rPr>
            </w:pPr>
            <w:r w:rsidRPr="73967C31">
              <w:rPr>
                <w:sz w:val="18"/>
                <w:szCs w:val="18"/>
              </w:rPr>
              <w:t>Health</w:t>
            </w:r>
            <w:r w:rsidR="00B769DC" w:rsidRPr="73967C31">
              <w:rPr>
                <w:sz w:val="18"/>
                <w:szCs w:val="18"/>
              </w:rPr>
              <w:t xml:space="preserve"> &amp; prevention</w:t>
            </w:r>
            <w:r w:rsidR="006E6793" w:rsidRPr="73967C31">
              <w:rPr>
                <w:sz w:val="18"/>
                <w:szCs w:val="18"/>
              </w:rPr>
              <w:t xml:space="preserve"> of ill health</w:t>
            </w:r>
          </w:p>
          <w:p w14:paraId="2DED5613" w14:textId="11ECA563" w:rsidR="00216134" w:rsidRPr="00B769DC" w:rsidRDefault="00216134" w:rsidP="73967C31">
            <w:pPr>
              <w:spacing w:after="0"/>
              <w:jc w:val="center"/>
              <w:rPr>
                <w:sz w:val="18"/>
                <w:szCs w:val="18"/>
              </w:rPr>
            </w:pPr>
            <w:r w:rsidRPr="73967C31">
              <w:rPr>
                <w:sz w:val="18"/>
                <w:szCs w:val="18"/>
              </w:rPr>
              <w:t xml:space="preserve">Safer Internet Day </w:t>
            </w:r>
            <w:r w:rsidR="007E138D" w:rsidRPr="73967C31">
              <w:rPr>
                <w:sz w:val="18"/>
                <w:szCs w:val="18"/>
              </w:rPr>
              <w:t>– 10</w:t>
            </w:r>
            <w:r w:rsidR="007E138D" w:rsidRPr="73967C31">
              <w:rPr>
                <w:sz w:val="18"/>
                <w:szCs w:val="18"/>
                <w:vertAlign w:val="superscript"/>
              </w:rPr>
              <w:t>th</w:t>
            </w:r>
            <w:r w:rsidR="007E138D" w:rsidRPr="73967C31">
              <w:rPr>
                <w:sz w:val="18"/>
                <w:szCs w:val="18"/>
              </w:rPr>
              <w:t xml:space="preserve"> Feb 2026</w:t>
            </w:r>
          </w:p>
          <w:p w14:paraId="43421D79" w14:textId="7BB82E3F" w:rsidR="00B769DC" w:rsidRPr="00B769DC" w:rsidRDefault="00B769DC" w:rsidP="73967C31">
            <w:pPr>
              <w:spacing w:after="0"/>
              <w:jc w:val="center"/>
              <w:rPr>
                <w:sz w:val="18"/>
                <w:szCs w:val="18"/>
              </w:rPr>
            </w:pPr>
            <w:r w:rsidRPr="73967C31">
              <w:rPr>
                <w:sz w:val="18"/>
                <w:szCs w:val="18"/>
              </w:rPr>
              <w:t>Respectful relationships</w:t>
            </w:r>
          </w:p>
          <w:p w14:paraId="33173724" w14:textId="1914A57C" w:rsidR="00B769DC" w:rsidRPr="00B769DC" w:rsidRDefault="00B769DC" w:rsidP="73967C31">
            <w:pPr>
              <w:spacing w:after="0"/>
              <w:jc w:val="center"/>
              <w:rPr>
                <w:sz w:val="18"/>
                <w:szCs w:val="18"/>
              </w:rPr>
            </w:pPr>
            <w:r w:rsidRPr="73967C31">
              <w:rPr>
                <w:sz w:val="18"/>
                <w:szCs w:val="18"/>
              </w:rPr>
              <w:t>Drugs, alcohol &amp; tobacco</w:t>
            </w:r>
          </w:p>
          <w:p w14:paraId="79C476EC" w14:textId="435EBC89" w:rsidR="007352EA" w:rsidRDefault="0071393A" w:rsidP="73967C31">
            <w:pPr>
              <w:jc w:val="center"/>
              <w:rPr>
                <w:sz w:val="16"/>
                <w:szCs w:val="16"/>
              </w:rPr>
            </w:pPr>
            <w:r w:rsidRPr="73967C31">
              <w:rPr>
                <w:b/>
                <w:bCs/>
                <w:sz w:val="18"/>
                <w:szCs w:val="18"/>
              </w:rPr>
              <w:t>Skill for Success:</w:t>
            </w:r>
            <w:r w:rsidRPr="73967C31">
              <w:rPr>
                <w:sz w:val="18"/>
                <w:szCs w:val="18"/>
              </w:rPr>
              <w:t xml:space="preserve"> Self-</w:t>
            </w:r>
            <w:r w:rsidR="00BE1E50" w:rsidRPr="73967C31">
              <w:rPr>
                <w:sz w:val="18"/>
                <w:szCs w:val="18"/>
              </w:rPr>
              <w:t>b</w:t>
            </w:r>
            <w:r w:rsidRPr="73967C31">
              <w:rPr>
                <w:sz w:val="18"/>
                <w:szCs w:val="18"/>
              </w:rPr>
              <w:t>elief</w:t>
            </w:r>
          </w:p>
        </w:tc>
      </w:tr>
      <w:tr w:rsidR="00841101" w14:paraId="333A5DC2" w14:textId="77777777" w:rsidTr="73967C31">
        <w:tc>
          <w:tcPr>
            <w:tcW w:w="3591" w:type="dxa"/>
            <w:shd w:val="clear" w:color="auto" w:fill="E1F4FF"/>
          </w:tcPr>
          <w:p w14:paraId="38F10CB7" w14:textId="77777777" w:rsidR="00F157BF" w:rsidRDefault="00F157BF" w:rsidP="73967C31">
            <w:pPr>
              <w:pStyle w:val="ListParagraph"/>
              <w:jc w:val="center"/>
              <w:rPr>
                <w:b/>
                <w:bCs/>
                <w:sz w:val="22"/>
                <w:szCs w:val="22"/>
              </w:rPr>
            </w:pPr>
          </w:p>
          <w:p w14:paraId="29908155" w14:textId="77777777" w:rsidR="00841101" w:rsidRDefault="00F157BF" w:rsidP="73967C31">
            <w:pPr>
              <w:ind w:left="360"/>
              <w:jc w:val="center"/>
              <w:rPr>
                <w:b/>
                <w:bCs/>
                <w:sz w:val="22"/>
                <w:szCs w:val="22"/>
              </w:rPr>
            </w:pPr>
            <w:r w:rsidRPr="73967C31">
              <w:rPr>
                <w:b/>
                <w:bCs/>
                <w:sz w:val="22"/>
                <w:szCs w:val="22"/>
              </w:rPr>
              <w:t>FRENCH</w:t>
            </w:r>
          </w:p>
          <w:p w14:paraId="1A2EBABA" w14:textId="77777777" w:rsidR="00F157BF" w:rsidRPr="009974CA" w:rsidRDefault="00F157BF" w:rsidP="73967C31">
            <w:pPr>
              <w:spacing w:after="0"/>
              <w:ind w:left="360"/>
              <w:jc w:val="center"/>
              <w:rPr>
                <w:b/>
                <w:bCs/>
                <w:sz w:val="18"/>
                <w:szCs w:val="18"/>
              </w:rPr>
            </w:pPr>
            <w:r w:rsidRPr="73967C31">
              <w:rPr>
                <w:b/>
                <w:bCs/>
                <w:sz w:val="18"/>
                <w:szCs w:val="18"/>
              </w:rPr>
              <w:t>At The Market</w:t>
            </w:r>
          </w:p>
          <w:p w14:paraId="185F1721" w14:textId="3AA63649" w:rsidR="00F157BF" w:rsidRPr="00F157BF" w:rsidRDefault="00F157BF" w:rsidP="73967C31">
            <w:pPr>
              <w:spacing w:after="0"/>
              <w:ind w:left="360"/>
              <w:jc w:val="center"/>
              <w:rPr>
                <w:sz w:val="18"/>
                <w:szCs w:val="18"/>
              </w:rPr>
            </w:pPr>
            <w:r w:rsidRPr="73967C31">
              <w:rPr>
                <w:sz w:val="18"/>
                <w:szCs w:val="18"/>
              </w:rPr>
              <w:t xml:space="preserve">We will be learning words and phrases that could be used </w:t>
            </w:r>
            <w:proofErr w:type="gramStart"/>
            <w:r w:rsidRPr="73967C31">
              <w:rPr>
                <w:sz w:val="18"/>
                <w:szCs w:val="18"/>
              </w:rPr>
              <w:t>at</w:t>
            </w:r>
            <w:proofErr w:type="gramEnd"/>
            <w:r w:rsidRPr="73967C31">
              <w:rPr>
                <w:sz w:val="18"/>
                <w:szCs w:val="18"/>
              </w:rPr>
              <w:t xml:space="preserve"> the market.</w:t>
            </w:r>
          </w:p>
        </w:tc>
        <w:tc>
          <w:tcPr>
            <w:tcW w:w="3591" w:type="dxa"/>
            <w:shd w:val="clear" w:color="auto" w:fill="FFFFCC"/>
          </w:tcPr>
          <w:p w14:paraId="2B6F847C" w14:textId="75062B33" w:rsidR="00A03F4B" w:rsidRDefault="00A03F4B" w:rsidP="73967C31">
            <w:pPr>
              <w:ind w:left="360"/>
              <w:jc w:val="center"/>
              <w:rPr>
                <w:b/>
                <w:bCs/>
                <w:sz w:val="22"/>
                <w:szCs w:val="22"/>
              </w:rPr>
            </w:pPr>
            <w:r w:rsidRPr="73967C31">
              <w:rPr>
                <w:rFonts w:ascii="Segoe UI Symbol" w:hAnsi="Segoe UI Symbol" w:cs="Segoe UI Symbol"/>
                <w:b/>
                <w:bCs/>
                <w:sz w:val="36"/>
                <w:szCs w:val="36"/>
              </w:rPr>
              <w:t>🕯</w:t>
            </w:r>
            <w:r>
              <w:br/>
            </w:r>
            <w:r w:rsidRPr="73967C31">
              <w:rPr>
                <w:b/>
                <w:bCs/>
                <w:sz w:val="22"/>
                <w:szCs w:val="22"/>
              </w:rPr>
              <w:t>RE</w:t>
            </w:r>
          </w:p>
          <w:p w14:paraId="4BED8576" w14:textId="5706E947" w:rsidR="00754780" w:rsidRDefault="00754780" w:rsidP="73967C31">
            <w:pPr>
              <w:spacing w:after="0"/>
              <w:ind w:left="360"/>
              <w:jc w:val="center"/>
              <w:rPr>
                <w:b/>
                <w:bCs/>
                <w:sz w:val="18"/>
                <w:szCs w:val="18"/>
              </w:rPr>
            </w:pPr>
            <w:r w:rsidRPr="73967C31">
              <w:rPr>
                <w:b/>
                <w:bCs/>
                <w:sz w:val="18"/>
                <w:szCs w:val="18"/>
              </w:rPr>
              <w:t>Christianity</w:t>
            </w:r>
            <w:r w:rsidR="00CF7ECA" w:rsidRPr="73967C31">
              <w:rPr>
                <w:b/>
                <w:bCs/>
                <w:sz w:val="18"/>
                <w:szCs w:val="18"/>
              </w:rPr>
              <w:t>: God</w:t>
            </w:r>
          </w:p>
          <w:p w14:paraId="1306FC0C" w14:textId="6719C3D8" w:rsidR="00754780" w:rsidRPr="00CF7ECA" w:rsidRDefault="00CF7ECA" w:rsidP="73967C31">
            <w:pPr>
              <w:spacing w:after="0"/>
              <w:ind w:left="360"/>
              <w:jc w:val="center"/>
              <w:rPr>
                <w:sz w:val="18"/>
                <w:szCs w:val="18"/>
              </w:rPr>
            </w:pPr>
            <w:r w:rsidRPr="73967C31">
              <w:rPr>
                <w:sz w:val="18"/>
                <w:szCs w:val="18"/>
              </w:rPr>
              <w:t xml:space="preserve">Learning about what Christians </w:t>
            </w:r>
            <w:r w:rsidR="007E3AA3" w:rsidRPr="73967C31">
              <w:rPr>
                <w:sz w:val="18"/>
                <w:szCs w:val="18"/>
              </w:rPr>
              <w:t>believe about God, what the Bible says, how God can be expressed in art</w:t>
            </w:r>
            <w:r w:rsidR="00C3544B" w:rsidRPr="73967C31">
              <w:rPr>
                <w:sz w:val="18"/>
                <w:szCs w:val="18"/>
              </w:rPr>
              <w:t xml:space="preserve"> and how churches reflect Chrisian ideas about God. </w:t>
            </w:r>
          </w:p>
        </w:tc>
        <w:tc>
          <w:tcPr>
            <w:tcW w:w="3592" w:type="dxa"/>
            <w:shd w:val="clear" w:color="auto" w:fill="D9F2D0" w:themeFill="accent6" w:themeFillTint="33"/>
          </w:tcPr>
          <w:p w14:paraId="0566BFA0" w14:textId="77777777" w:rsidR="00D76DFF" w:rsidRDefault="00D76DFF" w:rsidP="73967C31">
            <w:pPr>
              <w:ind w:left="360"/>
              <w:jc w:val="center"/>
              <w:rPr>
                <w:b/>
                <w:bCs/>
                <w:sz w:val="22"/>
                <w:szCs w:val="22"/>
              </w:rPr>
            </w:pPr>
          </w:p>
          <w:p w14:paraId="4A03D012" w14:textId="78D6FEBD" w:rsidR="00BD11D0" w:rsidRDefault="00BD11D0" w:rsidP="73967C31">
            <w:pPr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73967C31">
              <w:rPr>
                <w:b/>
                <w:bCs/>
                <w:sz w:val="22"/>
                <w:szCs w:val="22"/>
              </w:rPr>
              <w:t xml:space="preserve">EVENTS </w:t>
            </w:r>
          </w:p>
          <w:p w14:paraId="32D2E738" w14:textId="38906FE8" w:rsidR="003D69A5" w:rsidRDefault="666C995B" w:rsidP="73967C31">
            <w:pPr>
              <w:spacing w:after="0"/>
              <w:ind w:left="360"/>
              <w:jc w:val="center"/>
              <w:rPr>
                <w:b/>
                <w:bCs/>
                <w:sz w:val="16"/>
                <w:szCs w:val="16"/>
              </w:rPr>
            </w:pPr>
            <w:r w:rsidRPr="73967C31">
              <w:rPr>
                <w:b/>
                <w:bCs/>
                <w:sz w:val="18"/>
                <w:szCs w:val="18"/>
              </w:rPr>
              <w:t xml:space="preserve">Trip to Eden Project: </w:t>
            </w:r>
            <w:r w:rsidRPr="73967C31">
              <w:rPr>
                <w:sz w:val="18"/>
                <w:szCs w:val="18"/>
              </w:rPr>
              <w:t>Mon 19</w:t>
            </w:r>
            <w:r w:rsidRPr="73967C31">
              <w:rPr>
                <w:sz w:val="18"/>
                <w:szCs w:val="18"/>
                <w:vertAlign w:val="superscript"/>
              </w:rPr>
              <w:t>th</w:t>
            </w:r>
            <w:r w:rsidRPr="73967C31">
              <w:rPr>
                <w:sz w:val="18"/>
                <w:szCs w:val="18"/>
              </w:rPr>
              <w:t xml:space="preserve"> Jan</w:t>
            </w:r>
          </w:p>
          <w:p w14:paraId="339524BC" w14:textId="79B66827" w:rsidR="003D69A5" w:rsidRDefault="003D69A5" w:rsidP="73967C31">
            <w:pPr>
              <w:spacing w:after="0"/>
              <w:ind w:left="360"/>
              <w:jc w:val="center"/>
              <w:rPr>
                <w:b/>
                <w:bCs/>
                <w:sz w:val="18"/>
                <w:szCs w:val="18"/>
              </w:rPr>
            </w:pPr>
            <w:r w:rsidRPr="73967C31">
              <w:rPr>
                <w:b/>
                <w:bCs/>
                <w:sz w:val="18"/>
                <w:szCs w:val="18"/>
              </w:rPr>
              <w:t>Garden Day:</w:t>
            </w:r>
            <w:r w:rsidR="00551690" w:rsidRPr="73967C31">
              <w:rPr>
                <w:b/>
                <w:bCs/>
                <w:sz w:val="18"/>
                <w:szCs w:val="18"/>
              </w:rPr>
              <w:t xml:space="preserve"> </w:t>
            </w:r>
            <w:r w:rsidR="001D0DB7" w:rsidRPr="73967C31">
              <w:rPr>
                <w:sz w:val="18"/>
                <w:szCs w:val="18"/>
              </w:rPr>
              <w:t xml:space="preserve">Wed </w:t>
            </w:r>
            <w:r w:rsidR="00551690" w:rsidRPr="73967C31">
              <w:rPr>
                <w:sz w:val="18"/>
                <w:szCs w:val="18"/>
              </w:rPr>
              <w:t>11</w:t>
            </w:r>
            <w:r w:rsidR="001D0DB7" w:rsidRPr="73967C31">
              <w:rPr>
                <w:sz w:val="18"/>
                <w:szCs w:val="18"/>
              </w:rPr>
              <w:t>th Feb</w:t>
            </w:r>
            <w:r w:rsidRPr="73967C31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166D302" w14:textId="1180DB16" w:rsidR="001D0DB7" w:rsidRDefault="001B0AE6" w:rsidP="73967C31">
            <w:pPr>
              <w:spacing w:after="0"/>
              <w:ind w:left="360"/>
              <w:jc w:val="center"/>
              <w:rPr>
                <w:sz w:val="18"/>
                <w:szCs w:val="18"/>
              </w:rPr>
            </w:pPr>
            <w:r w:rsidRPr="73967C31">
              <w:rPr>
                <w:b/>
                <w:bCs/>
                <w:sz w:val="18"/>
                <w:szCs w:val="18"/>
              </w:rPr>
              <w:t xml:space="preserve">Family Assembly: </w:t>
            </w:r>
            <w:r w:rsidRPr="73967C31">
              <w:rPr>
                <w:sz w:val="18"/>
                <w:szCs w:val="18"/>
              </w:rPr>
              <w:t>Fri</w:t>
            </w:r>
            <w:r w:rsidR="008F3D19" w:rsidRPr="73967C31">
              <w:rPr>
                <w:sz w:val="18"/>
                <w:szCs w:val="18"/>
              </w:rPr>
              <w:t xml:space="preserve"> 13</w:t>
            </w:r>
            <w:r w:rsidR="008F3D19" w:rsidRPr="73967C31">
              <w:rPr>
                <w:sz w:val="18"/>
                <w:szCs w:val="18"/>
                <w:vertAlign w:val="superscript"/>
              </w:rPr>
              <w:t>th</w:t>
            </w:r>
            <w:r w:rsidR="008F3D19" w:rsidRPr="73967C31">
              <w:rPr>
                <w:sz w:val="18"/>
                <w:szCs w:val="18"/>
              </w:rPr>
              <w:t xml:space="preserve"> Feb</w:t>
            </w:r>
          </w:p>
          <w:p w14:paraId="33762D39" w14:textId="6EBA1EDC" w:rsidR="008F3D19" w:rsidRDefault="008F3D19" w:rsidP="73967C31">
            <w:pPr>
              <w:spacing w:after="0"/>
              <w:ind w:left="360"/>
              <w:jc w:val="center"/>
              <w:rPr>
                <w:sz w:val="18"/>
                <w:szCs w:val="18"/>
              </w:rPr>
            </w:pPr>
            <w:r w:rsidRPr="73967C31">
              <w:rPr>
                <w:b/>
                <w:bCs/>
                <w:sz w:val="18"/>
                <w:szCs w:val="18"/>
              </w:rPr>
              <w:t>Half term:</w:t>
            </w:r>
            <w:r w:rsidRPr="73967C31">
              <w:rPr>
                <w:sz w:val="18"/>
                <w:szCs w:val="18"/>
              </w:rPr>
              <w:t xml:space="preserve"> </w:t>
            </w:r>
            <w:r w:rsidR="00D76DFF" w:rsidRPr="73967C31">
              <w:rPr>
                <w:sz w:val="18"/>
                <w:szCs w:val="18"/>
              </w:rPr>
              <w:t>Mon 16</w:t>
            </w:r>
            <w:r w:rsidR="00D76DFF" w:rsidRPr="73967C31">
              <w:rPr>
                <w:sz w:val="18"/>
                <w:szCs w:val="18"/>
                <w:vertAlign w:val="superscript"/>
              </w:rPr>
              <w:t>th</w:t>
            </w:r>
            <w:r w:rsidR="00D76DFF" w:rsidRPr="73967C31">
              <w:rPr>
                <w:sz w:val="18"/>
                <w:szCs w:val="18"/>
              </w:rPr>
              <w:t xml:space="preserve"> Feb</w:t>
            </w:r>
          </w:p>
          <w:p w14:paraId="185238D9" w14:textId="77777777" w:rsidR="008F3D19" w:rsidRPr="001D0DB7" w:rsidRDefault="008F3D19" w:rsidP="73967C31">
            <w:pPr>
              <w:ind w:left="360"/>
              <w:jc w:val="center"/>
              <w:rPr>
                <w:b/>
                <w:bCs/>
                <w:sz w:val="18"/>
                <w:szCs w:val="18"/>
              </w:rPr>
            </w:pPr>
          </w:p>
          <w:p w14:paraId="0E000E89" w14:textId="369A7D0A" w:rsidR="00841101" w:rsidRDefault="00841101" w:rsidP="73967C31">
            <w:pPr>
              <w:jc w:val="center"/>
              <w:rPr>
                <w:rFonts w:ascii="Segoe UI Emoji" w:hAnsi="Segoe UI Emoji" w:cs="Segoe UI Emoji"/>
                <w:sz w:val="44"/>
                <w:szCs w:val="44"/>
              </w:rPr>
            </w:pPr>
          </w:p>
        </w:tc>
      </w:tr>
    </w:tbl>
    <w:p w14:paraId="0764AAF6" w14:textId="77777777" w:rsidR="00D0744D" w:rsidRDefault="00D0744D"/>
    <w:sectPr w:rsidR="00D0744D" w:rsidSect="00F157BF">
      <w:pgSz w:w="12240" w:h="15840"/>
      <w:pgMar w:top="28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31F262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" o:spid="_x0000_i1025" type="#_x0000_t75" alt="French Flag (Flag of France)" style="width:300pt;height:197pt;flip:y;visibility:visible;mso-wrap-style:square" o:bullet="t">
        <v:imagedata r:id="rId1" o:title="French Flag (Flag of France)"/>
      </v:shape>
    </w:pict>
  </w:numPicBullet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C5651"/>
    <w:multiLevelType w:val="hybridMultilevel"/>
    <w:tmpl w:val="6A4A12BE"/>
    <w:lvl w:ilvl="0" w:tplc="6532C0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4C7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F80D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F4D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A2CF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528B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90B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14C6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AEBA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5"/>
  </w:num>
  <w:num w:numId="13" w16cid:durableId="2110588750">
    <w:abstractNumId w:val="14"/>
  </w:num>
  <w:num w:numId="14" w16cid:durableId="1730575300">
    <w:abstractNumId w:val="13"/>
  </w:num>
  <w:num w:numId="15" w16cid:durableId="2063938215">
    <w:abstractNumId w:val="16"/>
  </w:num>
  <w:num w:numId="16" w16cid:durableId="1416627709">
    <w:abstractNumId w:val="11"/>
  </w:num>
  <w:num w:numId="17" w16cid:durableId="7179022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70869"/>
    <w:rsid w:val="000A04CB"/>
    <w:rsid w:val="000E1940"/>
    <w:rsid w:val="000E430A"/>
    <w:rsid w:val="0012406E"/>
    <w:rsid w:val="00170B6F"/>
    <w:rsid w:val="001A28D6"/>
    <w:rsid w:val="001B0AE6"/>
    <w:rsid w:val="001D0DB7"/>
    <w:rsid w:val="001F40EA"/>
    <w:rsid w:val="00216134"/>
    <w:rsid w:val="00217A97"/>
    <w:rsid w:val="0024284D"/>
    <w:rsid w:val="002E51AB"/>
    <w:rsid w:val="00321FA2"/>
    <w:rsid w:val="00324B44"/>
    <w:rsid w:val="0036562D"/>
    <w:rsid w:val="003D69A5"/>
    <w:rsid w:val="00447791"/>
    <w:rsid w:val="004860FB"/>
    <w:rsid w:val="004976E0"/>
    <w:rsid w:val="00510F89"/>
    <w:rsid w:val="005247EC"/>
    <w:rsid w:val="00551690"/>
    <w:rsid w:val="00561CFB"/>
    <w:rsid w:val="005A534A"/>
    <w:rsid w:val="005A7E5E"/>
    <w:rsid w:val="00672CFF"/>
    <w:rsid w:val="00692A25"/>
    <w:rsid w:val="006E6793"/>
    <w:rsid w:val="00704059"/>
    <w:rsid w:val="0071393A"/>
    <w:rsid w:val="007352EA"/>
    <w:rsid w:val="00754780"/>
    <w:rsid w:val="00770936"/>
    <w:rsid w:val="007E138D"/>
    <w:rsid w:val="007E3AA3"/>
    <w:rsid w:val="00827C87"/>
    <w:rsid w:val="00835D73"/>
    <w:rsid w:val="00841101"/>
    <w:rsid w:val="008C0978"/>
    <w:rsid w:val="008C157C"/>
    <w:rsid w:val="008D78BD"/>
    <w:rsid w:val="008F3D19"/>
    <w:rsid w:val="0094346B"/>
    <w:rsid w:val="00957BA7"/>
    <w:rsid w:val="009974CA"/>
    <w:rsid w:val="00A03F4B"/>
    <w:rsid w:val="00A146D9"/>
    <w:rsid w:val="00A20880"/>
    <w:rsid w:val="00A24E75"/>
    <w:rsid w:val="00A352C8"/>
    <w:rsid w:val="00A437B9"/>
    <w:rsid w:val="00A92D8C"/>
    <w:rsid w:val="00AE566A"/>
    <w:rsid w:val="00B41C2B"/>
    <w:rsid w:val="00B769DC"/>
    <w:rsid w:val="00B87A0D"/>
    <w:rsid w:val="00BA68D7"/>
    <w:rsid w:val="00BB0EE7"/>
    <w:rsid w:val="00BD11D0"/>
    <w:rsid w:val="00BE1E50"/>
    <w:rsid w:val="00C26D93"/>
    <w:rsid w:val="00C27141"/>
    <w:rsid w:val="00C3544B"/>
    <w:rsid w:val="00C84688"/>
    <w:rsid w:val="00CA1775"/>
    <w:rsid w:val="00CB6735"/>
    <w:rsid w:val="00CF7ECA"/>
    <w:rsid w:val="00D0744D"/>
    <w:rsid w:val="00D10175"/>
    <w:rsid w:val="00D32292"/>
    <w:rsid w:val="00D536B8"/>
    <w:rsid w:val="00D56BAB"/>
    <w:rsid w:val="00D75435"/>
    <w:rsid w:val="00D76DFF"/>
    <w:rsid w:val="00D87B1B"/>
    <w:rsid w:val="00DA0AE1"/>
    <w:rsid w:val="00DA6C12"/>
    <w:rsid w:val="00DE5146"/>
    <w:rsid w:val="00DF2FBF"/>
    <w:rsid w:val="00DF464C"/>
    <w:rsid w:val="00EC52FD"/>
    <w:rsid w:val="00EF4178"/>
    <w:rsid w:val="00F157BF"/>
    <w:rsid w:val="00F27751"/>
    <w:rsid w:val="00FB3270"/>
    <w:rsid w:val="06C18202"/>
    <w:rsid w:val="145DDC06"/>
    <w:rsid w:val="165746C3"/>
    <w:rsid w:val="1AE30756"/>
    <w:rsid w:val="1C8572B4"/>
    <w:rsid w:val="1F8D6634"/>
    <w:rsid w:val="2A5DF6C1"/>
    <w:rsid w:val="2E032147"/>
    <w:rsid w:val="30A8A375"/>
    <w:rsid w:val="3233059B"/>
    <w:rsid w:val="370F4FAD"/>
    <w:rsid w:val="42F51039"/>
    <w:rsid w:val="4836B458"/>
    <w:rsid w:val="4C9D2FD7"/>
    <w:rsid w:val="4DC79EA7"/>
    <w:rsid w:val="50BEF233"/>
    <w:rsid w:val="5529AF6E"/>
    <w:rsid w:val="57FED21C"/>
    <w:rsid w:val="5DEBE129"/>
    <w:rsid w:val="6407A84A"/>
    <w:rsid w:val="666C995B"/>
    <w:rsid w:val="6C8F65A7"/>
    <w:rsid w:val="6FD19C7A"/>
    <w:rsid w:val="72093D93"/>
    <w:rsid w:val="73967C31"/>
    <w:rsid w:val="76C66668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5A537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6" ma:contentTypeDescription="Create a new document." ma:contentTypeScope="" ma:versionID="d948a8c38213adc22616e835c167ed7c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8bc9a28a41ce2dae91bf2d48b574d7ff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</documentManagement>
</p:properties>
</file>

<file path=customXml/itemProps1.xml><?xml version="1.0" encoding="utf-8"?>
<ds:datastoreItem xmlns:ds="http://schemas.openxmlformats.org/officeDocument/2006/customXml" ds:itemID="{55FC2766-4714-438C-884A-DEAFD7F874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61743-3B34-47AB-A4A0-54C422B65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b54-1cdd-43c0-a399-c7b3f48d568b"/>
    <ds:schemaRef ds:uri="8b2dcdb2-33b6-4a98-bd68-a8144d81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B88197-C7B1-4303-A08A-477B8000549B}">
  <ds:schemaRefs>
    <ds:schemaRef ds:uri="http://schemas.microsoft.com/office/2006/metadata/properties"/>
    <ds:schemaRef ds:uri="http://schemas.microsoft.com/office/infopath/2007/PartnerControls"/>
    <ds:schemaRef ds:uri="8b2dcdb2-33b6-4a98-bd68-a8144d81ce8c"/>
    <ds:schemaRef ds:uri="5c35ab54-1cdd-43c0-a399-c7b3f48d56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Nicola.Collett</dc:creator>
  <cp:keywords/>
  <dc:description/>
  <cp:lastModifiedBy>Nicola Collett</cp:lastModifiedBy>
  <cp:revision>15</cp:revision>
  <cp:lastPrinted>2025-12-12T11:20:00Z</cp:lastPrinted>
  <dcterms:created xsi:type="dcterms:W3CDTF">2025-12-12T11:31:00Z</dcterms:created>
  <dcterms:modified xsi:type="dcterms:W3CDTF">2026-01-02T16:11:00Z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  <property fmtid="{D5CDD505-2E9C-101B-9397-08002B2CF9AE}" pid="3" name="MediaServiceImageTags">
    <vt:lpwstr/>
  </property>
</Properties>
</file>