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0" w:rsidRPr="008A1C48" w:rsidRDefault="00D14568" w:rsidP="00F65C4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Year 3</w:t>
      </w:r>
      <w:r w:rsidR="009F529E">
        <w:rPr>
          <w:b/>
          <w:bCs/>
          <w:sz w:val="32"/>
          <w:szCs w:val="32"/>
          <w:u w:val="single"/>
        </w:rPr>
        <w:t>/4</w:t>
      </w:r>
      <w:r>
        <w:rPr>
          <w:b/>
          <w:bCs/>
          <w:sz w:val="32"/>
          <w:szCs w:val="32"/>
          <w:u w:val="single"/>
        </w:rPr>
        <w:t xml:space="preserve"> </w:t>
      </w:r>
      <w:r w:rsidR="00FB7760" w:rsidRPr="008A1C48">
        <w:rPr>
          <w:b/>
          <w:bCs/>
          <w:sz w:val="32"/>
          <w:szCs w:val="32"/>
          <w:u w:val="single"/>
        </w:rPr>
        <w:t>Project Homework</w:t>
      </w:r>
    </w:p>
    <w:p w:rsidR="00F60B1D" w:rsidRDefault="00FB7760" w:rsidP="00F60B1D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This term’s project homework allows you to choose from a range of subjects and create almost anything you like! Below is a list of what we will be studying next term in specific subjects</w:t>
      </w:r>
      <w:r w:rsidR="0092517F" w:rsidRPr="008A1C48">
        <w:rPr>
          <w:sz w:val="24"/>
          <w:szCs w:val="24"/>
        </w:rPr>
        <w:t>,</w:t>
      </w:r>
      <w:r w:rsidRPr="008A1C48">
        <w:rPr>
          <w:sz w:val="24"/>
          <w:szCs w:val="24"/>
        </w:rPr>
        <w:t xml:space="preserve"> with some suggestions of activities that you could do. Choose something from the list</w:t>
      </w:r>
      <w:r w:rsidR="00F65C42" w:rsidRPr="008A1C48">
        <w:rPr>
          <w:sz w:val="24"/>
          <w:szCs w:val="24"/>
        </w:rPr>
        <w:t xml:space="preserve"> (</w:t>
      </w:r>
      <w:r w:rsidRPr="008A1C48">
        <w:rPr>
          <w:sz w:val="24"/>
          <w:szCs w:val="24"/>
        </w:rPr>
        <w:t>or come up with your own idea</w:t>
      </w:r>
      <w:r w:rsidR="00F65C42" w:rsidRPr="008A1C48">
        <w:rPr>
          <w:sz w:val="24"/>
          <w:szCs w:val="24"/>
        </w:rPr>
        <w:t>)</w:t>
      </w:r>
      <w:r w:rsidRPr="008A1C48">
        <w:rPr>
          <w:sz w:val="24"/>
          <w:szCs w:val="24"/>
        </w:rPr>
        <w:t xml:space="preserve"> that is linked to the curriculum next term and bring your project homework in by </w:t>
      </w:r>
      <w:r w:rsidRPr="008A1C48">
        <w:rPr>
          <w:b/>
          <w:bCs/>
          <w:sz w:val="24"/>
          <w:szCs w:val="24"/>
        </w:rPr>
        <w:t xml:space="preserve">Monday </w:t>
      </w:r>
      <w:r w:rsidR="0092517F" w:rsidRPr="008A1C48">
        <w:rPr>
          <w:b/>
          <w:bCs/>
          <w:sz w:val="24"/>
          <w:szCs w:val="24"/>
        </w:rPr>
        <w:t>1</w:t>
      </w:r>
      <w:r w:rsidR="00F60B1D">
        <w:rPr>
          <w:b/>
          <w:bCs/>
          <w:sz w:val="24"/>
          <w:szCs w:val="24"/>
        </w:rPr>
        <w:t>0</w:t>
      </w:r>
      <w:r w:rsidR="00D30929" w:rsidRPr="008A1C48">
        <w:rPr>
          <w:b/>
          <w:bCs/>
          <w:sz w:val="24"/>
          <w:szCs w:val="24"/>
          <w:vertAlign w:val="superscript"/>
        </w:rPr>
        <w:t>th</w:t>
      </w:r>
      <w:r w:rsidR="00D30929" w:rsidRPr="008A1C48">
        <w:rPr>
          <w:b/>
          <w:bCs/>
          <w:sz w:val="24"/>
          <w:szCs w:val="24"/>
        </w:rPr>
        <w:t xml:space="preserve"> November.  </w:t>
      </w:r>
      <w:r w:rsidRPr="008A1C48">
        <w:rPr>
          <w:sz w:val="24"/>
          <w:szCs w:val="24"/>
        </w:rPr>
        <w:t xml:space="preserve"> </w:t>
      </w:r>
    </w:p>
    <w:p w:rsidR="00FB7760" w:rsidRDefault="00FB7760" w:rsidP="00F60B1D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Have fun, we look forward to seeing what you create!</w:t>
      </w:r>
    </w:p>
    <w:p w:rsidR="00F60B1D" w:rsidRPr="00F60B1D" w:rsidRDefault="00F60B1D" w:rsidP="00F60B1D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9918" w:type="dxa"/>
        <w:jc w:val="center"/>
        <w:tblLook w:val="04A0"/>
      </w:tblPr>
      <w:tblGrid>
        <w:gridCol w:w="4124"/>
        <w:gridCol w:w="3115"/>
        <w:gridCol w:w="2679"/>
      </w:tblGrid>
      <w:tr w:rsidR="00FB7760" w:rsidTr="008A1C48">
        <w:trPr>
          <w:jc w:val="center"/>
        </w:trPr>
        <w:tc>
          <w:tcPr>
            <w:tcW w:w="4124" w:type="dxa"/>
            <w:tcBorders>
              <w:bottom w:val="single" w:sz="24" w:space="0" w:color="auto"/>
            </w:tcBorders>
          </w:tcPr>
          <w:p w:rsidR="00FB7760" w:rsidRDefault="00FB7760">
            <w:pPr>
              <w:rPr>
                <w:b/>
                <w:bCs/>
                <w:color w:val="0070C0"/>
              </w:rPr>
            </w:pPr>
            <w:r>
              <w:t xml:space="preserve">In </w:t>
            </w:r>
            <w:r w:rsidRPr="00F65C42">
              <w:rPr>
                <w:b/>
                <w:bCs/>
                <w:color w:val="0070C0"/>
              </w:rPr>
              <w:t>History</w:t>
            </w:r>
            <w:r>
              <w:t xml:space="preserve"> we will be studying </w:t>
            </w:r>
            <w:r w:rsidR="009F529E">
              <w:rPr>
                <w:b/>
                <w:bCs/>
                <w:color w:val="0070C0"/>
              </w:rPr>
              <w:t>The Mayans</w:t>
            </w:r>
          </w:p>
          <w:p w:rsidR="008A1C48" w:rsidRDefault="008A1C48">
            <w:pPr>
              <w:rPr>
                <w:b/>
                <w:bCs/>
                <w:color w:val="0070C0"/>
              </w:rPr>
            </w:pPr>
          </w:p>
          <w:p w:rsidR="00CB709C" w:rsidRDefault="009F529E" w:rsidP="009F529E"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-640715</wp:posOffset>
                  </wp:positionV>
                  <wp:extent cx="1581150" cy="1033780"/>
                  <wp:effectExtent l="19050" t="0" r="0" b="0"/>
                  <wp:wrapSquare wrapText="bothSides"/>
                  <wp:docPr id="2" name="Picture 1" descr="Maya Clip Art by Phillip Martin, Mayan Py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a Clip Art by Phillip Martin, Mayan Py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94" w:type="dxa"/>
            <w:gridSpan w:val="2"/>
            <w:tcBorders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RDefault="00CB709C" w:rsidP="00CB709C">
            <w:pPr>
              <w:pStyle w:val="ListParagraph"/>
              <w:numPr>
                <w:ilvl w:val="0"/>
                <w:numId w:val="1"/>
              </w:numPr>
            </w:pPr>
            <w:r>
              <w:t xml:space="preserve">Create a timeline from the </w:t>
            </w:r>
            <w:r w:rsidR="009F529E">
              <w:t>Mayan</w:t>
            </w:r>
            <w:r w:rsidR="001808F0">
              <w:t xml:space="preserve"> times</w:t>
            </w:r>
            <w:r w:rsidR="00D30929">
              <w:t xml:space="preserve"> to now</w:t>
            </w:r>
          </w:p>
          <w:p w:rsidR="00CB709C" w:rsidRDefault="009F529E" w:rsidP="00CB709C">
            <w:pPr>
              <w:pStyle w:val="ListParagraph"/>
              <w:numPr>
                <w:ilvl w:val="0"/>
                <w:numId w:val="1"/>
              </w:numPr>
            </w:pPr>
            <w:r>
              <w:t xml:space="preserve">Compare the Mayan </w:t>
            </w:r>
            <w:r w:rsidR="00D30929">
              <w:t>times with modern day</w:t>
            </w:r>
          </w:p>
          <w:p w:rsidR="00CB709C" w:rsidRDefault="009F529E" w:rsidP="00CB709C">
            <w:pPr>
              <w:pStyle w:val="ListParagraph"/>
              <w:numPr>
                <w:ilvl w:val="0"/>
                <w:numId w:val="1"/>
              </w:numPr>
            </w:pPr>
            <w:r>
              <w:t>Research a Mayan site</w:t>
            </w:r>
          </w:p>
          <w:p w:rsidR="001808F0" w:rsidRDefault="009F529E" w:rsidP="009F529E">
            <w:pPr>
              <w:pStyle w:val="ListParagraph"/>
              <w:numPr>
                <w:ilvl w:val="0"/>
                <w:numId w:val="1"/>
              </w:numPr>
            </w:pPr>
            <w:r>
              <w:t>Create a Mayan</w:t>
            </w:r>
            <w:r w:rsidR="001808F0">
              <w:t xml:space="preserve"> artefact</w:t>
            </w:r>
          </w:p>
        </w:tc>
      </w:tr>
      <w:tr w:rsidR="00FB7760" w:rsidTr="009F529E">
        <w:trPr>
          <w:trHeight w:val="1727"/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9F529E" w:rsidRDefault="009F529E" w:rsidP="009F529E"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155575</wp:posOffset>
                  </wp:positionV>
                  <wp:extent cx="1776730" cy="902970"/>
                  <wp:effectExtent l="19050" t="0" r="0" b="0"/>
                  <wp:wrapSquare wrapText="bothSides"/>
                  <wp:docPr id="5" name="Picture 4" descr="Vector Illustration Of A States Of Matter Royalty Free SVG, Cliparts,  Vectors, and Stock Illustration. Image 690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ctor Illustration Of A States Of Matter Royalty Free SVG, Cliparts,  Vectors, and Stock Illustration. Image 6900014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90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1C48" w:rsidRPr="009F529E" w:rsidRDefault="00FB7760" w:rsidP="009F529E">
            <w:pPr>
              <w:rPr>
                <w:b/>
                <w:bCs/>
              </w:rPr>
            </w:pPr>
            <w:r>
              <w:t>In</w:t>
            </w:r>
            <w:r w:rsidRPr="00F65C42">
              <w:rPr>
                <w:color w:val="0070C0"/>
              </w:rPr>
              <w:t xml:space="preserve"> </w:t>
            </w:r>
            <w:r w:rsidRPr="00F65C42">
              <w:rPr>
                <w:b/>
                <w:bCs/>
                <w:color w:val="0070C0"/>
              </w:rPr>
              <w:t>Science</w:t>
            </w:r>
            <w:r w:rsidRPr="00F65C42">
              <w:rPr>
                <w:color w:val="0070C0"/>
              </w:rPr>
              <w:t xml:space="preserve"> </w:t>
            </w:r>
            <w:r>
              <w:t xml:space="preserve">we will be studying </w:t>
            </w:r>
            <w:r w:rsidR="009F529E">
              <w:rPr>
                <w:b/>
                <w:bCs/>
                <w:color w:val="0070C0"/>
              </w:rPr>
              <w:t>States of matter</w:t>
            </w:r>
          </w:p>
          <w:p w:rsidR="00CB709C" w:rsidRDefault="00CB709C" w:rsidP="00F65C42">
            <w:pPr>
              <w:jc w:val="center"/>
            </w:pPr>
          </w:p>
        </w:tc>
        <w:tc>
          <w:tcPr>
            <w:tcW w:w="5794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RDefault="001808F0" w:rsidP="00CB709C">
            <w:pPr>
              <w:pStyle w:val="ListParagraph"/>
              <w:numPr>
                <w:ilvl w:val="0"/>
                <w:numId w:val="2"/>
              </w:numPr>
            </w:pPr>
            <w:r>
              <w:t xml:space="preserve">Research </w:t>
            </w:r>
            <w:r w:rsidR="009F529E">
              <w:t>the different states of matter (solid, liquid and gas)</w:t>
            </w:r>
          </w:p>
          <w:p w:rsidR="00CB709C" w:rsidRDefault="009F529E" w:rsidP="00CB709C">
            <w:pPr>
              <w:pStyle w:val="ListParagraph"/>
              <w:numPr>
                <w:ilvl w:val="0"/>
                <w:numId w:val="2"/>
              </w:numPr>
            </w:pPr>
            <w:r>
              <w:t>Create a states of matter poster</w:t>
            </w:r>
          </w:p>
          <w:p w:rsidR="00CB709C" w:rsidRDefault="009F529E" w:rsidP="00CB709C">
            <w:pPr>
              <w:pStyle w:val="ListParagraph"/>
              <w:numPr>
                <w:ilvl w:val="0"/>
                <w:numId w:val="2"/>
              </w:numPr>
            </w:pPr>
            <w:r>
              <w:t xml:space="preserve">Organise a states of matter </w:t>
            </w:r>
            <w:r w:rsidR="00216D6D">
              <w:t>experiment</w:t>
            </w:r>
          </w:p>
        </w:tc>
      </w:tr>
      <w:tr w:rsidR="00FB7760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FB7760" w:rsidRPr="0092517F" w:rsidRDefault="009F529E">
            <w:pPr>
              <w:rPr>
                <w:b/>
                <w:bCs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15060" cy="1524000"/>
                  <wp:effectExtent l="19050" t="0" r="8890" b="0"/>
                  <wp:wrapSquare wrapText="bothSides"/>
                  <wp:docPr id="7" name="Picture 7" descr="Arthur and the Golden Rope: (Brownstone's Mythical Collection,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thur and the Golden Rope: (Brownstone's Mythical Collection,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7760" w:rsidRPr="0092517F">
              <w:t xml:space="preserve">In </w:t>
            </w:r>
            <w:r w:rsidR="00FB7760" w:rsidRPr="0092517F">
              <w:rPr>
                <w:b/>
                <w:bCs/>
                <w:color w:val="0070C0"/>
              </w:rPr>
              <w:t>English</w:t>
            </w:r>
            <w:r w:rsidR="00FB7760" w:rsidRPr="0092517F">
              <w:rPr>
                <w:b/>
                <w:bCs/>
              </w:rPr>
              <w:t xml:space="preserve"> </w:t>
            </w:r>
            <w:r w:rsidR="00FB7760" w:rsidRPr="0092517F">
              <w:t xml:space="preserve">we will be creating a </w:t>
            </w:r>
            <w:r>
              <w:t>quest story inspired by in</w:t>
            </w:r>
            <w:r w:rsidR="0092517F" w:rsidRPr="0092517F">
              <w:t>spired by the book</w:t>
            </w:r>
            <w:r w:rsidR="0092517F" w:rsidRPr="0092517F">
              <w:rPr>
                <w:b/>
                <w:bCs/>
              </w:rPr>
              <w:t xml:space="preserve"> </w:t>
            </w:r>
            <w:r w:rsidR="0092517F" w:rsidRPr="0092517F">
              <w:rPr>
                <w:b/>
                <w:bCs/>
                <w:color w:val="0070C0"/>
              </w:rPr>
              <w:t>‘</w:t>
            </w:r>
            <w:r>
              <w:rPr>
                <w:b/>
                <w:bCs/>
                <w:color w:val="0070C0"/>
              </w:rPr>
              <w:t>Arthur and the Golden Rope by Joe Todd Stanton’</w:t>
            </w:r>
          </w:p>
          <w:p w:rsidR="00CB709C" w:rsidRDefault="00CB709C"/>
          <w:p w:rsidR="008A1C48" w:rsidRPr="0092517F" w:rsidRDefault="008A1C48"/>
        </w:tc>
        <w:tc>
          <w:tcPr>
            <w:tcW w:w="5794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RDefault="00CB709C" w:rsidP="00CB709C">
            <w:pPr>
              <w:pStyle w:val="ListParagraph"/>
              <w:numPr>
                <w:ilvl w:val="0"/>
                <w:numId w:val="3"/>
              </w:numPr>
            </w:pPr>
            <w:r>
              <w:t xml:space="preserve">Create a word bank </w:t>
            </w:r>
            <w:r w:rsidR="0092517F">
              <w:t xml:space="preserve">of words </w:t>
            </w:r>
            <w:r w:rsidR="009F529E">
              <w:t>that would be suitable for a quest story</w:t>
            </w:r>
          </w:p>
          <w:p w:rsidR="00CB709C" w:rsidRDefault="009F529E" w:rsidP="00CB709C">
            <w:pPr>
              <w:pStyle w:val="ListParagraph"/>
              <w:numPr>
                <w:ilvl w:val="0"/>
                <w:numId w:val="3"/>
              </w:numPr>
            </w:pPr>
            <w:r>
              <w:t>Rewrite the story with a new character on a new quest</w:t>
            </w:r>
            <w:r w:rsidR="0092517F">
              <w:t>.</w:t>
            </w:r>
          </w:p>
          <w:p w:rsidR="00CB709C" w:rsidRDefault="009F529E" w:rsidP="009F529E">
            <w:pPr>
              <w:pStyle w:val="ListParagraph"/>
              <w:numPr>
                <w:ilvl w:val="0"/>
                <w:numId w:val="3"/>
              </w:numPr>
            </w:pPr>
            <w:r>
              <w:t>Create a comic book of your own quest story.</w:t>
            </w:r>
            <w:r w:rsidR="0092517F">
              <w:t xml:space="preserve"> </w:t>
            </w:r>
          </w:p>
        </w:tc>
      </w:tr>
      <w:tr w:rsidR="00FB7760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FB7760" w:rsidRDefault="009F529E">
            <w:pPr>
              <w:rPr>
                <w:b/>
                <w:bCs/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51435</wp:posOffset>
                  </wp:positionV>
                  <wp:extent cx="1273175" cy="1283970"/>
                  <wp:effectExtent l="19050" t="0" r="3175" b="0"/>
                  <wp:wrapSquare wrapText="bothSides"/>
                  <wp:docPr id="10" name="Picture 10" descr="Don't Buzz The Wire Game Steady Hand Skill Kids Nerve Buzzer Toy &amp; Game UK  STOCK | eBa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on't Buzz The Wire Game Steady Hand Skill Kids Nerve Buzzer Toy &amp; Game UK  STOCK | eBa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12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7760">
              <w:t xml:space="preserve">In </w:t>
            </w:r>
            <w:r w:rsidR="00FB7760" w:rsidRPr="00F65C42">
              <w:rPr>
                <w:b/>
                <w:bCs/>
                <w:color w:val="0070C0"/>
              </w:rPr>
              <w:t>Design Technology</w:t>
            </w:r>
            <w:r w:rsidR="00FB7760" w:rsidRPr="00F65C42">
              <w:rPr>
                <w:color w:val="0070C0"/>
              </w:rPr>
              <w:t xml:space="preserve"> </w:t>
            </w:r>
            <w:r w:rsidR="00D30929">
              <w:t xml:space="preserve">we will be creating a </w:t>
            </w:r>
            <w:r>
              <w:t>steady hand game linked to</w:t>
            </w:r>
            <w:r w:rsidR="00D52672" w:rsidRPr="00D52672"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0070C0"/>
              </w:rPr>
              <w:t>electrical systems</w:t>
            </w:r>
          </w:p>
          <w:p w:rsidR="00D52672" w:rsidRDefault="00D52672">
            <w:pPr>
              <w:rPr>
                <w:b/>
                <w:bCs/>
              </w:rPr>
            </w:pPr>
          </w:p>
          <w:p w:rsidR="00D52672" w:rsidRDefault="00D52672"/>
          <w:p w:rsidR="00CB709C" w:rsidRDefault="00CB709C"/>
        </w:tc>
        <w:tc>
          <w:tcPr>
            <w:tcW w:w="5794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RDefault="009F529E" w:rsidP="00CB709C">
            <w:pPr>
              <w:pStyle w:val="ListParagraph"/>
              <w:numPr>
                <w:ilvl w:val="0"/>
                <w:numId w:val="4"/>
              </w:numPr>
            </w:pPr>
            <w:r>
              <w:t>Play a steady hand game like operation</w:t>
            </w:r>
          </w:p>
          <w:p w:rsidR="00CB709C" w:rsidRDefault="009F529E" w:rsidP="00CB709C">
            <w:pPr>
              <w:pStyle w:val="ListParagraph"/>
              <w:numPr>
                <w:ilvl w:val="0"/>
                <w:numId w:val="4"/>
              </w:numPr>
            </w:pPr>
            <w:r>
              <w:t>Research how a steady hand game works</w:t>
            </w:r>
          </w:p>
          <w:p w:rsidR="00303065" w:rsidRDefault="009F529E" w:rsidP="00CB709C">
            <w:pPr>
              <w:pStyle w:val="ListParagraph"/>
              <w:numPr>
                <w:ilvl w:val="0"/>
                <w:numId w:val="4"/>
              </w:numPr>
            </w:pPr>
            <w:r>
              <w:t>Design or make your own steady hand game</w:t>
            </w:r>
          </w:p>
          <w:p w:rsidR="00CB709C" w:rsidRDefault="00CB709C" w:rsidP="00303065">
            <w:pPr>
              <w:pStyle w:val="ListParagraph"/>
            </w:pPr>
          </w:p>
        </w:tc>
      </w:tr>
      <w:tr w:rsidR="009F529E" w:rsidTr="00AB39D5">
        <w:trPr>
          <w:jc w:val="center"/>
        </w:trPr>
        <w:tc>
          <w:tcPr>
            <w:tcW w:w="4124" w:type="dxa"/>
            <w:tcBorders>
              <w:top w:val="single" w:sz="24" w:space="0" w:color="auto"/>
            </w:tcBorders>
          </w:tcPr>
          <w:p w:rsidR="009F529E" w:rsidRPr="00D52672" w:rsidRDefault="009F529E" w:rsidP="00D30929">
            <w:r w:rsidRPr="00D52672">
              <w:t xml:space="preserve">In </w:t>
            </w:r>
            <w:r w:rsidRPr="00D52672">
              <w:rPr>
                <w:b/>
                <w:bCs/>
                <w:color w:val="0070C0"/>
              </w:rPr>
              <w:t>Maths</w:t>
            </w:r>
            <w:r w:rsidRPr="00D52672">
              <w:t xml:space="preserve"> </w:t>
            </w:r>
            <w:r>
              <w:t xml:space="preserve">Year 3’s are working on </w:t>
            </w:r>
            <w:r w:rsidRPr="009F529E">
              <w:rPr>
                <w:b/>
                <w:color w:val="0070C0"/>
              </w:rPr>
              <w:t>numbers to 1000</w:t>
            </w:r>
            <w:r>
              <w:t xml:space="preserve"> and Year 4’s are working on </w:t>
            </w:r>
            <w:r w:rsidR="00AB39D5">
              <w:t xml:space="preserve">the </w:t>
            </w:r>
            <w:r w:rsidR="00AB39D5">
              <w:rPr>
                <w:b/>
                <w:color w:val="0070C0"/>
              </w:rPr>
              <w:t>3,6,9 times tables</w:t>
            </w:r>
          </w:p>
          <w:p w:rsidR="009F529E" w:rsidRDefault="009F529E" w:rsidP="00D30929">
            <w:r w:rsidRPr="00D52672"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696686" y="8817429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1394460" cy="1264238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7440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26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F529E" w:rsidRPr="00D52672" w:rsidRDefault="009F529E" w:rsidP="00D30929"/>
        </w:tc>
        <w:tc>
          <w:tcPr>
            <w:tcW w:w="3115" w:type="dxa"/>
            <w:tcBorders>
              <w:top w:val="single" w:sz="24" w:space="0" w:color="auto"/>
            </w:tcBorders>
            <w:shd w:val="clear" w:color="auto" w:fill="BDD6EE" w:themeFill="accent5" w:themeFillTint="66"/>
          </w:tcPr>
          <w:p w:rsidR="009F529E" w:rsidRDefault="00216D6D" w:rsidP="009F529E">
            <w:pPr>
              <w:rPr>
                <w:b/>
                <w:bCs/>
              </w:rPr>
            </w:pPr>
            <w:r>
              <w:rPr>
                <w:b/>
                <w:bCs/>
              </w:rPr>
              <w:t>Year 3</w:t>
            </w:r>
            <w:r w:rsidR="009F529E">
              <w:rPr>
                <w:b/>
                <w:bCs/>
              </w:rPr>
              <w:t>s, f</w:t>
            </w:r>
            <w:r w:rsidR="009F529E" w:rsidRPr="00F65C42">
              <w:rPr>
                <w:b/>
                <w:bCs/>
              </w:rPr>
              <w:t>or your homework you could…</w:t>
            </w:r>
          </w:p>
          <w:p w:rsidR="00AB39D5" w:rsidRPr="00AB39D5" w:rsidRDefault="00AB39D5" w:rsidP="00AB39D5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AB39D5">
              <w:rPr>
                <w:bCs/>
                <w:sz w:val="20"/>
              </w:rPr>
              <w:t>Choose a 3 digit number and represent it in different ways (cherry model, place value chart etc)</w:t>
            </w:r>
          </w:p>
          <w:p w:rsidR="00AB39D5" w:rsidRPr="00AB39D5" w:rsidRDefault="00AB39D5" w:rsidP="00AB39D5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AB39D5">
              <w:rPr>
                <w:bCs/>
                <w:sz w:val="20"/>
              </w:rPr>
              <w:t>Mind map around a 3 digit number as many ways to create it as a number sentence e.g. 365 could be 300 + 60 + 5</w:t>
            </w:r>
          </w:p>
        </w:tc>
        <w:tc>
          <w:tcPr>
            <w:tcW w:w="2679" w:type="dxa"/>
            <w:tcBorders>
              <w:top w:val="single" w:sz="24" w:space="0" w:color="auto"/>
            </w:tcBorders>
            <w:shd w:val="clear" w:color="auto" w:fill="BDD6EE" w:themeFill="accent5" w:themeFillTint="66"/>
          </w:tcPr>
          <w:p w:rsidR="009F529E" w:rsidRDefault="009F529E" w:rsidP="009F529E">
            <w:pPr>
              <w:rPr>
                <w:b/>
                <w:bCs/>
              </w:rPr>
            </w:pPr>
            <w:r>
              <w:rPr>
                <w:b/>
                <w:bCs/>
              </w:rPr>
              <w:t>Year 4</w:t>
            </w:r>
            <w:r w:rsidRPr="009F529E">
              <w:rPr>
                <w:b/>
                <w:bCs/>
              </w:rPr>
              <w:t>s, for your homework you could…</w:t>
            </w:r>
          </w:p>
          <w:p w:rsidR="00AB39D5" w:rsidRDefault="00AB39D5" w:rsidP="00AB39D5">
            <w:pPr>
              <w:pStyle w:val="ListParagraph"/>
              <w:numPr>
                <w:ilvl w:val="0"/>
                <w:numId w:val="6"/>
              </w:numPr>
            </w:pPr>
            <w:r>
              <w:t>Make a times table poster</w:t>
            </w:r>
          </w:p>
          <w:p w:rsidR="00AB39D5" w:rsidRDefault="00AB39D5" w:rsidP="00AB39D5">
            <w:pPr>
              <w:pStyle w:val="ListParagraph"/>
              <w:numPr>
                <w:ilvl w:val="0"/>
                <w:numId w:val="6"/>
              </w:numPr>
            </w:pPr>
            <w:r>
              <w:t>Create patterns in groups of 3, 6 or 9</w:t>
            </w:r>
          </w:p>
          <w:p w:rsidR="00AB39D5" w:rsidRDefault="00AB39D5" w:rsidP="00AB39D5">
            <w:pPr>
              <w:pStyle w:val="ListParagraph"/>
              <w:numPr>
                <w:ilvl w:val="0"/>
                <w:numId w:val="6"/>
              </w:numPr>
            </w:pPr>
            <w:r>
              <w:t>Join in with the 3</w:t>
            </w:r>
            <w:proofErr w:type="gramStart"/>
            <w:r>
              <w:t>,6</w:t>
            </w:r>
            <w:proofErr w:type="gramEnd"/>
            <w:r>
              <w:t xml:space="preserve"> and 9 times table tournament on TTRS.</w:t>
            </w:r>
          </w:p>
        </w:tc>
      </w:tr>
    </w:tbl>
    <w:p w:rsidR="00FB7760" w:rsidRDefault="00FB7760"/>
    <w:p w:rsidR="00FB7760" w:rsidRPr="00FB7760" w:rsidRDefault="00FB7760" w:rsidP="00FB7760">
      <w:pPr>
        <w:tabs>
          <w:tab w:val="left" w:pos="1372"/>
        </w:tabs>
      </w:pPr>
    </w:p>
    <w:sectPr w:rsidR="00FB7760" w:rsidRPr="00FB7760" w:rsidSect="00F65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97CBB"/>
    <w:multiLevelType w:val="hybridMultilevel"/>
    <w:tmpl w:val="D20E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F4AB4"/>
    <w:multiLevelType w:val="hybridMultilevel"/>
    <w:tmpl w:val="47B2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760"/>
    <w:rsid w:val="001808F0"/>
    <w:rsid w:val="001C0881"/>
    <w:rsid w:val="00216D6D"/>
    <w:rsid w:val="00303065"/>
    <w:rsid w:val="003B55FE"/>
    <w:rsid w:val="004421A8"/>
    <w:rsid w:val="007618C3"/>
    <w:rsid w:val="008A1C48"/>
    <w:rsid w:val="0092517F"/>
    <w:rsid w:val="009428C7"/>
    <w:rsid w:val="009F529E"/>
    <w:rsid w:val="00AB39D5"/>
    <w:rsid w:val="00CB709C"/>
    <w:rsid w:val="00D14568"/>
    <w:rsid w:val="00D236E6"/>
    <w:rsid w:val="00D30929"/>
    <w:rsid w:val="00D52672"/>
    <w:rsid w:val="00F53EE5"/>
    <w:rsid w:val="00F60B1D"/>
    <w:rsid w:val="00F65C42"/>
    <w:rsid w:val="00FB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6E1ACF58-4BC5-4801-9C7F-989FCBA05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5CDE1-E4C7-4598-9A75-A04004FD5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BADD4-EF78-4F53-BE50-7E2429064029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1699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00NCollett</cp:lastModifiedBy>
  <cp:revision>3</cp:revision>
  <dcterms:created xsi:type="dcterms:W3CDTF">2025-10-09T06:39:00Z</dcterms:created>
  <dcterms:modified xsi:type="dcterms:W3CDTF">2025-10-17T11:02:00Z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</Properties>
</file>